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ADCDD" w14:textId="77777777" w:rsidR="00272224" w:rsidRPr="00C3186F" w:rsidRDefault="00272224" w:rsidP="00C3186F">
      <w:pPr>
        <w:spacing w:line="480" w:lineRule="auto"/>
        <w:ind w:firstLine="720"/>
        <w:rPr>
          <w:rFonts w:ascii="Times New Roman" w:hAnsi="Times New Roman" w:cs="Times New Roman"/>
          <w:sz w:val="24"/>
          <w:szCs w:val="24"/>
        </w:rPr>
      </w:pPr>
    </w:p>
    <w:p w14:paraId="57CAE86B" w14:textId="77777777" w:rsidR="00C3186F" w:rsidRPr="00C3186F" w:rsidRDefault="00C3186F" w:rsidP="00C3186F">
      <w:pPr>
        <w:spacing w:line="480" w:lineRule="auto"/>
        <w:jc w:val="center"/>
        <w:rPr>
          <w:rFonts w:ascii="Times New Roman" w:hAnsi="Times New Roman" w:cs="Times New Roman"/>
          <w:sz w:val="24"/>
          <w:szCs w:val="24"/>
        </w:rPr>
      </w:pPr>
    </w:p>
    <w:p w14:paraId="1E434889" w14:textId="77777777" w:rsidR="00C3186F" w:rsidRPr="00C3186F" w:rsidRDefault="00C3186F" w:rsidP="00C3186F">
      <w:pPr>
        <w:spacing w:line="480" w:lineRule="auto"/>
        <w:jc w:val="center"/>
        <w:rPr>
          <w:rFonts w:ascii="Times New Roman" w:hAnsi="Times New Roman" w:cs="Times New Roman"/>
          <w:sz w:val="24"/>
          <w:szCs w:val="24"/>
        </w:rPr>
      </w:pPr>
    </w:p>
    <w:p w14:paraId="16426652" w14:textId="77777777" w:rsidR="00C3186F" w:rsidRPr="00C3186F" w:rsidRDefault="00C3186F" w:rsidP="00C3186F">
      <w:pPr>
        <w:spacing w:line="480" w:lineRule="auto"/>
        <w:jc w:val="center"/>
        <w:rPr>
          <w:rFonts w:ascii="Times New Roman" w:hAnsi="Times New Roman" w:cs="Times New Roman"/>
          <w:sz w:val="24"/>
          <w:szCs w:val="24"/>
        </w:rPr>
      </w:pPr>
    </w:p>
    <w:p w14:paraId="5FFC73B6" w14:textId="1D75C65B" w:rsidR="00272224" w:rsidRPr="00C3186F" w:rsidRDefault="004C225D" w:rsidP="00C3186F">
      <w:pPr>
        <w:spacing w:line="480" w:lineRule="auto"/>
        <w:jc w:val="center"/>
        <w:rPr>
          <w:rFonts w:ascii="Times New Roman" w:hAnsi="Times New Roman" w:cs="Times New Roman"/>
          <w:sz w:val="24"/>
          <w:szCs w:val="24"/>
        </w:rPr>
      </w:pPr>
      <w:r w:rsidRPr="00C3186F">
        <w:rPr>
          <w:rFonts w:ascii="Times New Roman" w:hAnsi="Times New Roman" w:cs="Times New Roman"/>
          <w:sz w:val="24"/>
          <w:szCs w:val="24"/>
        </w:rPr>
        <w:t>Reimbursement Methods</w:t>
      </w:r>
    </w:p>
    <w:p w14:paraId="4F099218" w14:textId="0A6857C9" w:rsidR="00272224" w:rsidRPr="00C3186F" w:rsidRDefault="004C225D" w:rsidP="00C3186F">
      <w:pPr>
        <w:spacing w:line="480" w:lineRule="auto"/>
        <w:jc w:val="center"/>
        <w:rPr>
          <w:rFonts w:ascii="Times New Roman" w:hAnsi="Times New Roman" w:cs="Times New Roman"/>
          <w:sz w:val="24"/>
          <w:szCs w:val="24"/>
        </w:rPr>
      </w:pPr>
      <w:r w:rsidRPr="00C3186F">
        <w:rPr>
          <w:rFonts w:ascii="Times New Roman" w:hAnsi="Times New Roman" w:cs="Times New Roman"/>
          <w:sz w:val="24"/>
          <w:szCs w:val="24"/>
        </w:rPr>
        <w:t>Student’s Name</w:t>
      </w:r>
    </w:p>
    <w:p w14:paraId="3D36852D" w14:textId="77777777" w:rsidR="00272224" w:rsidRPr="00C3186F" w:rsidRDefault="004C225D" w:rsidP="00C3186F">
      <w:pPr>
        <w:spacing w:line="480" w:lineRule="auto"/>
        <w:jc w:val="center"/>
        <w:rPr>
          <w:rFonts w:ascii="Times New Roman" w:hAnsi="Times New Roman" w:cs="Times New Roman"/>
          <w:sz w:val="24"/>
          <w:szCs w:val="24"/>
        </w:rPr>
      </w:pPr>
      <w:r w:rsidRPr="00C3186F">
        <w:rPr>
          <w:rFonts w:ascii="Times New Roman" w:hAnsi="Times New Roman" w:cs="Times New Roman"/>
          <w:sz w:val="24"/>
          <w:szCs w:val="24"/>
        </w:rPr>
        <w:t>Course Name and Number</w:t>
      </w:r>
    </w:p>
    <w:p w14:paraId="6F9FDCBF" w14:textId="77777777" w:rsidR="00272224" w:rsidRPr="00C3186F" w:rsidRDefault="004C225D" w:rsidP="00C3186F">
      <w:pPr>
        <w:spacing w:line="480" w:lineRule="auto"/>
        <w:jc w:val="center"/>
        <w:rPr>
          <w:rFonts w:ascii="Times New Roman" w:hAnsi="Times New Roman" w:cs="Times New Roman"/>
          <w:sz w:val="24"/>
          <w:szCs w:val="24"/>
        </w:rPr>
      </w:pPr>
      <w:r w:rsidRPr="00C3186F">
        <w:rPr>
          <w:rFonts w:ascii="Times New Roman" w:hAnsi="Times New Roman" w:cs="Times New Roman"/>
          <w:sz w:val="24"/>
          <w:szCs w:val="24"/>
        </w:rPr>
        <w:t>Instructor’s Name</w:t>
      </w:r>
    </w:p>
    <w:p w14:paraId="62E47D93" w14:textId="77777777" w:rsidR="00272224" w:rsidRPr="00C3186F" w:rsidRDefault="004C225D" w:rsidP="00C3186F">
      <w:pPr>
        <w:spacing w:line="480" w:lineRule="auto"/>
        <w:jc w:val="center"/>
        <w:rPr>
          <w:rFonts w:ascii="Times New Roman" w:hAnsi="Times New Roman" w:cs="Times New Roman"/>
          <w:sz w:val="24"/>
          <w:szCs w:val="24"/>
        </w:rPr>
      </w:pPr>
      <w:r w:rsidRPr="00C3186F">
        <w:rPr>
          <w:rFonts w:ascii="Times New Roman" w:hAnsi="Times New Roman" w:cs="Times New Roman"/>
          <w:sz w:val="24"/>
          <w:szCs w:val="24"/>
        </w:rPr>
        <w:t>Date</w:t>
      </w:r>
    </w:p>
    <w:p w14:paraId="2F4B64E2" w14:textId="77777777" w:rsidR="00272224" w:rsidRPr="00C3186F" w:rsidRDefault="00272224" w:rsidP="00C3186F">
      <w:pPr>
        <w:spacing w:line="480" w:lineRule="auto"/>
        <w:ind w:firstLine="720"/>
        <w:jc w:val="center"/>
        <w:rPr>
          <w:rFonts w:ascii="Times New Roman" w:hAnsi="Times New Roman" w:cs="Times New Roman"/>
          <w:sz w:val="24"/>
          <w:szCs w:val="24"/>
        </w:rPr>
      </w:pPr>
    </w:p>
    <w:p w14:paraId="4F7BC3B1" w14:textId="77777777" w:rsidR="00272224" w:rsidRPr="00C3186F" w:rsidRDefault="00272224" w:rsidP="00C3186F">
      <w:pPr>
        <w:spacing w:line="480" w:lineRule="auto"/>
        <w:ind w:firstLine="720"/>
        <w:rPr>
          <w:rFonts w:ascii="Times New Roman" w:hAnsi="Times New Roman" w:cs="Times New Roman"/>
          <w:sz w:val="24"/>
          <w:szCs w:val="24"/>
        </w:rPr>
      </w:pPr>
    </w:p>
    <w:p w14:paraId="13BABDA7" w14:textId="77777777" w:rsidR="00272224" w:rsidRPr="00C3186F" w:rsidRDefault="00272224" w:rsidP="00C3186F">
      <w:pPr>
        <w:spacing w:line="480" w:lineRule="auto"/>
        <w:ind w:firstLine="720"/>
        <w:rPr>
          <w:rFonts w:ascii="Times New Roman" w:hAnsi="Times New Roman" w:cs="Times New Roman"/>
          <w:sz w:val="24"/>
          <w:szCs w:val="24"/>
        </w:rPr>
      </w:pPr>
    </w:p>
    <w:p w14:paraId="5F01A663" w14:textId="77777777" w:rsidR="00272224" w:rsidRPr="00C3186F" w:rsidRDefault="00272224" w:rsidP="00C3186F">
      <w:pPr>
        <w:spacing w:line="480" w:lineRule="auto"/>
        <w:rPr>
          <w:rFonts w:ascii="Times New Roman" w:hAnsi="Times New Roman" w:cs="Times New Roman"/>
          <w:sz w:val="24"/>
          <w:szCs w:val="24"/>
        </w:rPr>
      </w:pPr>
    </w:p>
    <w:p w14:paraId="1BA978B0" w14:textId="77777777" w:rsidR="00C3186F" w:rsidRPr="00C3186F" w:rsidRDefault="004C225D" w:rsidP="00C3186F">
      <w:pPr>
        <w:spacing w:line="480" w:lineRule="auto"/>
        <w:rPr>
          <w:rFonts w:ascii="Times New Roman" w:hAnsi="Times New Roman" w:cs="Times New Roman"/>
          <w:sz w:val="24"/>
          <w:szCs w:val="24"/>
        </w:rPr>
      </w:pPr>
      <w:r w:rsidRPr="00C3186F">
        <w:rPr>
          <w:rFonts w:ascii="Times New Roman" w:hAnsi="Times New Roman" w:cs="Times New Roman"/>
          <w:sz w:val="24"/>
          <w:szCs w:val="24"/>
        </w:rPr>
        <w:br w:type="page"/>
      </w:r>
    </w:p>
    <w:p w14:paraId="3D4C5422" w14:textId="172C5AF0" w:rsidR="00272224" w:rsidRPr="00C3186F" w:rsidRDefault="004C225D" w:rsidP="00C3186F">
      <w:pPr>
        <w:spacing w:line="480" w:lineRule="auto"/>
        <w:ind w:firstLine="720"/>
        <w:jc w:val="center"/>
        <w:rPr>
          <w:rFonts w:ascii="Times New Roman" w:hAnsi="Times New Roman" w:cs="Times New Roman"/>
          <w:sz w:val="24"/>
          <w:szCs w:val="24"/>
        </w:rPr>
      </w:pPr>
      <w:r w:rsidRPr="00C3186F">
        <w:rPr>
          <w:rFonts w:ascii="Times New Roman" w:hAnsi="Times New Roman" w:cs="Times New Roman"/>
          <w:sz w:val="24"/>
          <w:szCs w:val="24"/>
        </w:rPr>
        <w:lastRenderedPageBreak/>
        <w:t>Reimbursement Methods</w:t>
      </w:r>
    </w:p>
    <w:p w14:paraId="75977AA4" w14:textId="19D9A798" w:rsidR="00272224"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 xml:space="preserve">Reimbursement is a form of payment that operates mostly where a facility or a provider presents an arrogate. After observing the claim, the </w:t>
      </w:r>
      <w:r w:rsidRPr="00C3186F">
        <w:rPr>
          <w:rFonts w:ascii="Times New Roman" w:hAnsi="Times New Roman" w:cs="Times New Roman"/>
          <w:sz w:val="24"/>
          <w:szCs w:val="24"/>
        </w:rPr>
        <w:t xml:space="preserve">third-party administrator referred to as the insurance company stands for the healthcare charges for the facility or the provider as agreed in the contract. Although it may seem simplistic, the payment approaches in a healthcare setting can be tedious and </w:t>
      </w:r>
      <w:r w:rsidRPr="00C3186F">
        <w:rPr>
          <w:rFonts w:ascii="Times New Roman" w:hAnsi="Times New Roman" w:cs="Times New Roman"/>
          <w:sz w:val="24"/>
          <w:szCs w:val="24"/>
        </w:rPr>
        <w:t>complicated. Based on the fact that the providers are hardly given full payment for attending to a patient upon admission in the facility through the use of a health insurance scheme, reimbursement methods gain a lot of significance in the life of the prov</w:t>
      </w:r>
      <w:r w:rsidRPr="00C3186F">
        <w:rPr>
          <w:rFonts w:ascii="Times New Roman" w:hAnsi="Times New Roman" w:cs="Times New Roman"/>
          <w:sz w:val="24"/>
          <w:szCs w:val="24"/>
        </w:rPr>
        <w:t>ider.</w:t>
      </w:r>
      <w:r w:rsidR="00C3186F" w:rsidRPr="00C3186F">
        <w:rPr>
          <w:rFonts w:ascii="Times New Roman" w:hAnsi="Times New Roman" w:cs="Times New Roman"/>
          <w:sz w:val="24"/>
          <w:szCs w:val="24"/>
        </w:rPr>
        <w:t xml:space="preserve"> Literature will compare and contrast both advantages and disadvantages </w:t>
      </w:r>
      <w:r w:rsidR="00C3186F" w:rsidRPr="00C3186F">
        <w:rPr>
          <w:rFonts w:ascii="Times New Roman" w:hAnsi="Times New Roman" w:cs="Times New Roman"/>
          <w:color w:val="1B1B1B"/>
          <w:sz w:val="24"/>
          <w:szCs w:val="24"/>
          <w:shd w:val="clear" w:color="auto" w:fill="FFFFFF"/>
        </w:rPr>
        <w:t>of various reimbursement methods, discuss reimbursement method that produces the best quality care and the impact reimbursement have on healthcare facilities.</w:t>
      </w:r>
    </w:p>
    <w:p w14:paraId="0C88C2FC" w14:textId="66F8F662"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 xml:space="preserve"> In Saudi Arabia, mo</w:t>
      </w:r>
      <w:r w:rsidRPr="00C3186F">
        <w:rPr>
          <w:rFonts w:ascii="Times New Roman" w:hAnsi="Times New Roman" w:cs="Times New Roman"/>
          <w:sz w:val="24"/>
          <w:szCs w:val="24"/>
        </w:rPr>
        <w:t>st healthcare bills are paid for by the government. So, reimbursement of medical services by facilities or providers can mostly be found in the private sector of Saudi Arabia. This means that the time has come when intervention and establishment of regulat</w:t>
      </w:r>
      <w:r w:rsidRPr="00C3186F">
        <w:rPr>
          <w:rFonts w:ascii="Times New Roman" w:hAnsi="Times New Roman" w:cs="Times New Roman"/>
          <w:sz w:val="24"/>
          <w:szCs w:val="24"/>
        </w:rPr>
        <w:t xml:space="preserve">ions and standardization must take shape. </w:t>
      </w:r>
      <w:r w:rsidR="00C3186F" w:rsidRPr="00C3186F">
        <w:rPr>
          <w:rFonts w:ascii="Times New Roman" w:hAnsi="Times New Roman" w:cs="Times New Roman"/>
          <w:sz w:val="24"/>
          <w:szCs w:val="24"/>
        </w:rPr>
        <w:t>Khan et al.</w:t>
      </w:r>
      <w:r w:rsidR="00C9547E" w:rsidRPr="00C3186F">
        <w:rPr>
          <w:rFonts w:ascii="Times New Roman" w:hAnsi="Times New Roman" w:cs="Times New Roman"/>
          <w:sz w:val="24"/>
          <w:szCs w:val="24"/>
        </w:rPr>
        <w:t xml:space="preserve"> (2016</w:t>
      </w:r>
      <w:r w:rsidR="00C3186F" w:rsidRPr="00C3186F">
        <w:rPr>
          <w:rFonts w:ascii="Times New Roman" w:hAnsi="Times New Roman" w:cs="Times New Roman"/>
          <w:sz w:val="24"/>
          <w:szCs w:val="24"/>
        </w:rPr>
        <w:t>) p</w:t>
      </w:r>
      <w:r w:rsidR="00C9547E" w:rsidRPr="00C3186F">
        <w:rPr>
          <w:rFonts w:ascii="Times New Roman" w:hAnsi="Times New Roman" w:cs="Times New Roman"/>
          <w:sz w:val="24"/>
          <w:szCs w:val="24"/>
        </w:rPr>
        <w:t>osit that t</w:t>
      </w:r>
      <w:r w:rsidRPr="00C3186F">
        <w:rPr>
          <w:rFonts w:ascii="Times New Roman" w:hAnsi="Times New Roman" w:cs="Times New Roman"/>
          <w:sz w:val="24"/>
          <w:szCs w:val="24"/>
        </w:rPr>
        <w:t>he main vehicles responsible for the implementation of reimbursement related interventions are the Council of Cooperative Health Insurance (CCHI) and Central Board for the Accreditati</w:t>
      </w:r>
      <w:r w:rsidRPr="00C3186F">
        <w:rPr>
          <w:rFonts w:ascii="Times New Roman" w:hAnsi="Times New Roman" w:cs="Times New Roman"/>
          <w:sz w:val="24"/>
          <w:szCs w:val="24"/>
        </w:rPr>
        <w:t>on of Health Institutions (CBAHI)</w:t>
      </w:r>
      <w:r w:rsidR="00272224" w:rsidRPr="00C3186F">
        <w:rPr>
          <w:rFonts w:ascii="Times New Roman" w:hAnsi="Times New Roman" w:cs="Times New Roman"/>
          <w:sz w:val="24"/>
          <w:szCs w:val="24"/>
        </w:rPr>
        <w:t>)</w:t>
      </w:r>
      <w:r w:rsidRPr="00C3186F">
        <w:rPr>
          <w:rFonts w:ascii="Times New Roman" w:hAnsi="Times New Roman" w:cs="Times New Roman"/>
          <w:sz w:val="24"/>
          <w:szCs w:val="24"/>
        </w:rPr>
        <w:t xml:space="preserve">. There are exuberant rooms for interventions to be accomplished. </w:t>
      </w:r>
      <w:r w:rsidR="00484C42">
        <w:rPr>
          <w:rFonts w:ascii="Times New Roman" w:hAnsi="Times New Roman" w:cs="Times New Roman"/>
          <w:sz w:val="24"/>
          <w:szCs w:val="24"/>
        </w:rPr>
        <w:t>However, t</w:t>
      </w:r>
      <w:r w:rsidRPr="00C3186F">
        <w:rPr>
          <w:rFonts w:ascii="Times New Roman" w:hAnsi="Times New Roman" w:cs="Times New Roman"/>
          <w:sz w:val="24"/>
          <w:szCs w:val="24"/>
        </w:rPr>
        <w:t>he most significant avenue that can be used for intervention is through the introduction of regulations in chargemasters and developing the drug r</w:t>
      </w:r>
      <w:r w:rsidRPr="00C3186F">
        <w:rPr>
          <w:rFonts w:ascii="Times New Roman" w:hAnsi="Times New Roman" w:cs="Times New Roman"/>
          <w:sz w:val="24"/>
          <w:szCs w:val="24"/>
        </w:rPr>
        <w:t>egulation systems that are already in existence. Another avenue that can enhance intervention in reimbursement schemes is ensuring standardization of electronic transfer protocol tha</w:t>
      </w:r>
      <w:r w:rsidR="00484C42">
        <w:rPr>
          <w:rFonts w:ascii="Times New Roman" w:hAnsi="Times New Roman" w:cs="Times New Roman"/>
          <w:sz w:val="24"/>
          <w:szCs w:val="24"/>
        </w:rPr>
        <w:t>t concerns the banks, providers</w:t>
      </w:r>
      <w:r w:rsidRPr="00C3186F">
        <w:rPr>
          <w:rFonts w:ascii="Times New Roman" w:hAnsi="Times New Roman" w:cs="Times New Roman"/>
          <w:sz w:val="24"/>
          <w:szCs w:val="24"/>
        </w:rPr>
        <w:t xml:space="preserve"> and </w:t>
      </w:r>
      <w:r w:rsidRPr="00C3186F">
        <w:rPr>
          <w:rFonts w:ascii="Times New Roman" w:hAnsi="Times New Roman" w:cs="Times New Roman"/>
          <w:sz w:val="24"/>
          <w:szCs w:val="24"/>
        </w:rPr>
        <w:lastRenderedPageBreak/>
        <w:t>insurers. Additionally, the introducti</w:t>
      </w:r>
      <w:r w:rsidRPr="00C3186F">
        <w:rPr>
          <w:rFonts w:ascii="Times New Roman" w:hAnsi="Times New Roman" w:cs="Times New Roman"/>
          <w:sz w:val="24"/>
          <w:szCs w:val="24"/>
        </w:rPr>
        <w:t xml:space="preserve">on </w:t>
      </w:r>
      <w:r w:rsidR="00C9547E" w:rsidRPr="00C3186F">
        <w:rPr>
          <w:rFonts w:ascii="Times New Roman" w:hAnsi="Times New Roman" w:cs="Times New Roman"/>
          <w:sz w:val="24"/>
          <w:szCs w:val="24"/>
        </w:rPr>
        <w:t xml:space="preserve">of </w:t>
      </w:r>
      <w:r w:rsidRPr="00C3186F">
        <w:rPr>
          <w:rFonts w:ascii="Times New Roman" w:hAnsi="Times New Roman" w:cs="Times New Roman"/>
          <w:sz w:val="24"/>
          <w:szCs w:val="24"/>
        </w:rPr>
        <w:t xml:space="preserve">DGR-associated payments, bundled payments and having quality payment schemes can also promote reimbursement goals. </w:t>
      </w:r>
    </w:p>
    <w:p w14:paraId="75ACFA03" w14:textId="462F66B9"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The most prevalent reimbursement methods used in Saudi Arabian healthcare physicians include bundled payment. Bundled payment is a typ</w:t>
      </w:r>
      <w:r w:rsidRPr="00C3186F">
        <w:rPr>
          <w:rFonts w:ascii="Times New Roman" w:hAnsi="Times New Roman" w:cs="Times New Roman"/>
          <w:sz w:val="24"/>
          <w:szCs w:val="24"/>
        </w:rPr>
        <w:t>e of reimbursement also referred to as an episode of care payment. The method aims at encouraging efficiency and quality since healthcare providers are reimbursed with a given sum of money that can be used to pay for certain episode care, such as eye surge</w:t>
      </w:r>
      <w:r w:rsidRPr="00C3186F">
        <w:rPr>
          <w:rFonts w:ascii="Times New Roman" w:hAnsi="Times New Roman" w:cs="Times New Roman"/>
          <w:sz w:val="24"/>
          <w:szCs w:val="24"/>
        </w:rPr>
        <w:t xml:space="preserve">ry or any other health-related issues. The providers play a significant role as they keep any net savings like the newly started </w:t>
      </w:r>
      <w:r w:rsidR="00204C52" w:rsidRPr="00C3186F">
        <w:rPr>
          <w:rFonts w:ascii="Times New Roman" w:hAnsi="Times New Roman" w:cs="Times New Roman"/>
          <w:sz w:val="24"/>
          <w:szCs w:val="24"/>
        </w:rPr>
        <w:t>Comprehensive Care for Joint Replacement (CJR) model</w:t>
      </w:r>
      <w:r w:rsidR="00204C52">
        <w:rPr>
          <w:rFonts w:ascii="Times New Roman" w:hAnsi="Times New Roman" w:cs="Times New Roman"/>
          <w:sz w:val="24"/>
          <w:szCs w:val="24"/>
        </w:rPr>
        <w:t xml:space="preserve"> </w:t>
      </w:r>
      <w:r w:rsidR="00204C52">
        <w:rPr>
          <w:rFonts w:ascii="Times New Roman" w:hAnsi="Times New Roman" w:cs="Times New Roman"/>
          <w:sz w:val="24"/>
          <w:szCs w:val="24"/>
        </w:rPr>
        <w:t xml:space="preserve">and </w:t>
      </w:r>
      <w:r w:rsidRPr="00C3186F">
        <w:rPr>
          <w:rFonts w:ascii="Times New Roman" w:hAnsi="Times New Roman" w:cs="Times New Roman"/>
          <w:sz w:val="24"/>
          <w:szCs w:val="24"/>
        </w:rPr>
        <w:t>Bundled Payment for Care Improvement-</w:t>
      </w:r>
      <w:r w:rsidR="00204C52">
        <w:rPr>
          <w:rFonts w:ascii="Times New Roman" w:hAnsi="Times New Roman" w:cs="Times New Roman"/>
          <w:sz w:val="24"/>
          <w:szCs w:val="24"/>
        </w:rPr>
        <w:t xml:space="preserve"> Advanced (BPCI-Advanced) model </w:t>
      </w:r>
      <w:bookmarkStart w:id="0" w:name="_GoBack"/>
      <w:bookmarkEnd w:id="0"/>
      <w:r w:rsidR="00181396">
        <w:rPr>
          <w:rFonts w:ascii="Times New Roman" w:hAnsi="Times New Roman" w:cs="Times New Roman"/>
          <w:sz w:val="24"/>
          <w:szCs w:val="24"/>
        </w:rPr>
        <w:t xml:space="preserve">(Maksymovych et al., </w:t>
      </w:r>
      <w:r w:rsidR="00181396" w:rsidRPr="00C3186F">
        <w:rPr>
          <w:rFonts w:ascii="Times New Roman" w:hAnsi="Times New Roman" w:cs="Times New Roman"/>
          <w:sz w:val="24"/>
          <w:szCs w:val="24"/>
        </w:rPr>
        <w:t>2015)</w:t>
      </w:r>
      <w:r w:rsidRPr="00C3186F">
        <w:rPr>
          <w:rFonts w:ascii="Times New Roman" w:hAnsi="Times New Roman" w:cs="Times New Roman"/>
          <w:sz w:val="24"/>
          <w:szCs w:val="24"/>
        </w:rPr>
        <w:t xml:space="preserve">. </w:t>
      </w:r>
    </w:p>
    <w:p w14:paraId="08003556" w14:textId="055A8F92"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Another type of reimbursement method for healthcare physicians in Saudi Arabia is the fee for</w:t>
      </w:r>
      <w:r w:rsidR="00484C42">
        <w:rPr>
          <w:rFonts w:ascii="Times New Roman" w:hAnsi="Times New Roman" w:cs="Times New Roman"/>
          <w:sz w:val="24"/>
          <w:szCs w:val="24"/>
        </w:rPr>
        <w:t xml:space="preserve"> service. This is a healthcare m</w:t>
      </w:r>
      <w:r w:rsidRPr="00C3186F">
        <w:rPr>
          <w:rFonts w:ascii="Times New Roman" w:hAnsi="Times New Roman" w:cs="Times New Roman"/>
          <w:sz w:val="24"/>
          <w:szCs w:val="24"/>
        </w:rPr>
        <w:t xml:space="preserve">odel that works based on the traditional payment schemes where healthcare providers and physicians </w:t>
      </w:r>
      <w:r w:rsidRPr="00C3186F">
        <w:rPr>
          <w:rFonts w:ascii="Times New Roman" w:hAnsi="Times New Roman" w:cs="Times New Roman"/>
          <w:sz w:val="24"/>
          <w:szCs w:val="24"/>
        </w:rPr>
        <w:t>are reimbursed using government agencies and insurance companies according to the scope of their service delivery and procedures</w:t>
      </w:r>
      <w:r w:rsidR="00C9547E" w:rsidRPr="00C3186F">
        <w:rPr>
          <w:rFonts w:ascii="Times New Roman" w:hAnsi="Times New Roman" w:cs="Times New Roman"/>
          <w:sz w:val="24"/>
          <w:szCs w:val="24"/>
        </w:rPr>
        <w:t xml:space="preserve"> on</w:t>
      </w:r>
      <w:r w:rsidRPr="00C3186F">
        <w:rPr>
          <w:rFonts w:ascii="Times New Roman" w:hAnsi="Times New Roman" w:cs="Times New Roman"/>
          <w:sz w:val="24"/>
          <w:szCs w:val="24"/>
        </w:rPr>
        <w:t xml:space="preserve"> the physician</w:t>
      </w:r>
      <w:r w:rsidR="00484C42">
        <w:rPr>
          <w:rFonts w:ascii="Times New Roman" w:hAnsi="Times New Roman" w:cs="Times New Roman"/>
          <w:sz w:val="24"/>
          <w:szCs w:val="24"/>
        </w:rPr>
        <w:t xml:space="preserve">s' order. The payments are made </w:t>
      </w:r>
      <w:r w:rsidRPr="00C3186F">
        <w:rPr>
          <w:rFonts w:ascii="Times New Roman" w:hAnsi="Times New Roman" w:cs="Times New Roman"/>
          <w:sz w:val="24"/>
          <w:szCs w:val="24"/>
        </w:rPr>
        <w:t>separately meaning they are unbundled. So, every time a physician has an appoin</w:t>
      </w:r>
      <w:r w:rsidRPr="00C3186F">
        <w:rPr>
          <w:rFonts w:ascii="Times New Roman" w:hAnsi="Times New Roman" w:cs="Times New Roman"/>
          <w:sz w:val="24"/>
          <w:szCs w:val="24"/>
        </w:rPr>
        <w:t xml:space="preserve">tment with a patient for a hospital stay or medical consultation, the bill is forwarded to these government agencies or insurance companies. </w:t>
      </w:r>
      <w:r w:rsidR="00181396" w:rsidRPr="00C3186F">
        <w:rPr>
          <w:rFonts w:ascii="Times New Roman" w:hAnsi="Times New Roman" w:cs="Times New Roman"/>
          <w:sz w:val="24"/>
          <w:szCs w:val="24"/>
        </w:rPr>
        <w:t xml:space="preserve">According to Dionne et al. (2014), </w:t>
      </w:r>
      <w:r w:rsidR="00181396">
        <w:rPr>
          <w:rFonts w:ascii="Times New Roman" w:hAnsi="Times New Roman" w:cs="Times New Roman"/>
          <w:sz w:val="24"/>
          <w:szCs w:val="24"/>
        </w:rPr>
        <w:t>i</w:t>
      </w:r>
      <w:r w:rsidRPr="00C3186F">
        <w:rPr>
          <w:rFonts w:ascii="Times New Roman" w:hAnsi="Times New Roman" w:cs="Times New Roman"/>
          <w:sz w:val="24"/>
          <w:szCs w:val="24"/>
        </w:rPr>
        <w:t>t is the responsibility of these third parties to pay for treatment offe</w:t>
      </w:r>
      <w:r w:rsidR="00484C42">
        <w:rPr>
          <w:rFonts w:ascii="Times New Roman" w:hAnsi="Times New Roman" w:cs="Times New Roman"/>
          <w:sz w:val="24"/>
          <w:szCs w:val="24"/>
        </w:rPr>
        <w:t>red, hospital visits, procedure</w:t>
      </w:r>
      <w:r w:rsidRPr="00C3186F">
        <w:rPr>
          <w:rFonts w:ascii="Times New Roman" w:hAnsi="Times New Roman" w:cs="Times New Roman"/>
          <w:sz w:val="24"/>
          <w:szCs w:val="24"/>
        </w:rPr>
        <w:t xml:space="preserve"> and test. Fee for service reimbursement method is divided into three main categories namely charge-based reimbursement, cost-based reimbursement, and prospective payments. </w:t>
      </w:r>
    </w:p>
    <w:p w14:paraId="0B0ADB9E" w14:textId="77777777"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Fee for performance is another reimbursed method for physi</w:t>
      </w:r>
      <w:r w:rsidRPr="00C3186F">
        <w:rPr>
          <w:rFonts w:ascii="Times New Roman" w:hAnsi="Times New Roman" w:cs="Times New Roman"/>
          <w:sz w:val="24"/>
          <w:szCs w:val="24"/>
        </w:rPr>
        <w:t xml:space="preserve">cians in Saudi Arabia. In fee for performance model, incentives are given to healthcare providers so that they can achieve specific quality and efficiency measures. The doctors who are reimbursed are subject to </w:t>
      </w:r>
      <w:r w:rsidRPr="00C3186F">
        <w:rPr>
          <w:rFonts w:ascii="Times New Roman" w:hAnsi="Times New Roman" w:cs="Times New Roman"/>
          <w:sz w:val="24"/>
          <w:szCs w:val="24"/>
        </w:rPr>
        <w:lastRenderedPageBreak/>
        <w:t>achieving the stipulated measures such as the</w:t>
      </w:r>
      <w:r w:rsidRPr="00C3186F">
        <w:rPr>
          <w:rFonts w:ascii="Times New Roman" w:hAnsi="Times New Roman" w:cs="Times New Roman"/>
          <w:sz w:val="24"/>
          <w:szCs w:val="24"/>
        </w:rPr>
        <w:t xml:space="preserve"> Skilled Nursing Facility Value-based Program (SNFVBP) and the Hospital Readmission Reduction (HRR). </w:t>
      </w:r>
    </w:p>
    <w:p w14:paraId="3A97F8CB" w14:textId="5E0628E6"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Value-based purchasing also serves as a reimbursement method. It is a model that works on the philosophy that quality healthcare is achieved when clinicia</w:t>
      </w:r>
      <w:r w:rsidRPr="00C3186F">
        <w:rPr>
          <w:rFonts w:ascii="Times New Roman" w:hAnsi="Times New Roman" w:cs="Times New Roman"/>
          <w:sz w:val="24"/>
          <w:szCs w:val="24"/>
        </w:rPr>
        <w:t>ns are motivated to consider the quality provided and the outcomes of the quality services rendered and how it affects the cost of the service delivery. In this model, specialists and doctors aim for best services whenever they are attending to patients si</w:t>
      </w:r>
      <w:r w:rsidRPr="00C3186F">
        <w:rPr>
          <w:rFonts w:ascii="Times New Roman" w:hAnsi="Times New Roman" w:cs="Times New Roman"/>
          <w:sz w:val="24"/>
          <w:szCs w:val="24"/>
        </w:rPr>
        <w:t>nce they are assured of reimbursement services only after delivering quality services to the patients. Value-based care approach enhances a holistic team to care, communicate and require coordination between professionals and physicians</w:t>
      </w:r>
      <w:r w:rsidR="00181396">
        <w:rPr>
          <w:rFonts w:ascii="Times New Roman" w:hAnsi="Times New Roman" w:cs="Times New Roman"/>
          <w:sz w:val="24"/>
          <w:szCs w:val="24"/>
        </w:rPr>
        <w:t xml:space="preserve"> (Bah et al., 2015)</w:t>
      </w:r>
      <w:r w:rsidRPr="00C3186F">
        <w:rPr>
          <w:rFonts w:ascii="Times New Roman" w:hAnsi="Times New Roman" w:cs="Times New Roman"/>
          <w:sz w:val="24"/>
          <w:szCs w:val="24"/>
        </w:rPr>
        <w:t>.</w:t>
      </w:r>
      <w:r w:rsidRPr="00C3186F">
        <w:rPr>
          <w:rFonts w:ascii="Times New Roman" w:hAnsi="Times New Roman" w:cs="Times New Roman"/>
          <w:sz w:val="24"/>
          <w:szCs w:val="24"/>
        </w:rPr>
        <w:t xml:space="preserve"> When it goes through, the doctors are granted incentives for delivering quality services at a considerable cost. Efficiency and quality are the key elements that define a value-based payment model. </w:t>
      </w:r>
    </w:p>
    <w:p w14:paraId="733046A7" w14:textId="601B7C0A" w:rsidR="006D6AEA" w:rsidRPr="00C3186F" w:rsidRDefault="004C225D" w:rsidP="00C31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3186F">
        <w:rPr>
          <w:rFonts w:ascii="Times New Roman" w:hAnsi="Times New Roman" w:cs="Times New Roman"/>
          <w:sz w:val="24"/>
          <w:szCs w:val="24"/>
        </w:rPr>
        <w:t>Khan et al. (2016</w:t>
      </w:r>
      <w:r>
        <w:rPr>
          <w:rFonts w:ascii="Times New Roman" w:hAnsi="Times New Roman" w:cs="Times New Roman"/>
          <w:sz w:val="24"/>
          <w:szCs w:val="24"/>
        </w:rPr>
        <w:t>), c</w:t>
      </w:r>
      <w:r w:rsidRPr="00C3186F">
        <w:rPr>
          <w:rFonts w:ascii="Times New Roman" w:hAnsi="Times New Roman" w:cs="Times New Roman"/>
          <w:sz w:val="24"/>
          <w:szCs w:val="24"/>
        </w:rPr>
        <w:t>apitation is also a re</w:t>
      </w:r>
      <w:r w:rsidRPr="00C3186F">
        <w:rPr>
          <w:rFonts w:ascii="Times New Roman" w:hAnsi="Times New Roman" w:cs="Times New Roman"/>
          <w:sz w:val="24"/>
          <w:szCs w:val="24"/>
        </w:rPr>
        <w:t>imbursement method that relates mostly to a covered life, irrespective of the services provided. This means if a patient is provided with services such as MRI, check-up and skin swab, only a certain amount would be paid but according to every service given</w:t>
      </w:r>
      <w:r w:rsidRPr="00C3186F">
        <w:rPr>
          <w:rFonts w:ascii="Times New Roman" w:hAnsi="Times New Roman" w:cs="Times New Roman"/>
          <w:sz w:val="24"/>
          <w:szCs w:val="24"/>
        </w:rPr>
        <w:t xml:space="preserve">. This payment model authorizes that a patient should first check with a primary care physician before visiting the main doctor. The main objective of this payment system is to incentivize providers so that they can reduce unnecessary services. </w:t>
      </w:r>
    </w:p>
    <w:p w14:paraId="1E137CBD" w14:textId="3065CBBE"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When compa</w:t>
      </w:r>
      <w:r w:rsidRPr="00C3186F">
        <w:rPr>
          <w:rFonts w:ascii="Times New Roman" w:hAnsi="Times New Roman" w:cs="Times New Roman"/>
          <w:sz w:val="24"/>
          <w:szCs w:val="24"/>
        </w:rPr>
        <w:t>ring the advantages and disadvantages of capitation over the fee for service reimbursement models, one advantage of fee for service is that it pays doctors based on the scope of service delivery. However, the model can bring inherent setbacks such as creat</w:t>
      </w:r>
      <w:r w:rsidRPr="00C3186F">
        <w:rPr>
          <w:rFonts w:ascii="Times New Roman" w:hAnsi="Times New Roman" w:cs="Times New Roman"/>
          <w:sz w:val="24"/>
          <w:szCs w:val="24"/>
        </w:rPr>
        <w:t>ion of an uncertain financial atmosphere for the physician because the incentives are provided based on how many services and procedures a doctor has comp</w:t>
      </w:r>
      <w:r w:rsidR="00484C42">
        <w:rPr>
          <w:rFonts w:ascii="Times New Roman" w:hAnsi="Times New Roman" w:cs="Times New Roman"/>
          <w:sz w:val="24"/>
          <w:szCs w:val="24"/>
        </w:rPr>
        <w:t>leted. Hence</w:t>
      </w:r>
      <w:r w:rsidRPr="00C3186F">
        <w:rPr>
          <w:rFonts w:ascii="Times New Roman" w:hAnsi="Times New Roman" w:cs="Times New Roman"/>
          <w:sz w:val="24"/>
          <w:szCs w:val="24"/>
        </w:rPr>
        <w:t xml:space="preserve">, this can prompt a doctor to </w:t>
      </w:r>
      <w:r w:rsidRPr="00C3186F">
        <w:rPr>
          <w:rFonts w:ascii="Times New Roman" w:hAnsi="Times New Roman" w:cs="Times New Roman"/>
          <w:sz w:val="24"/>
          <w:szCs w:val="24"/>
        </w:rPr>
        <w:lastRenderedPageBreak/>
        <w:t xml:space="preserve">schedule more services and </w:t>
      </w:r>
      <w:r w:rsidR="00484C42">
        <w:rPr>
          <w:rFonts w:ascii="Times New Roman" w:hAnsi="Times New Roman" w:cs="Times New Roman"/>
          <w:sz w:val="24"/>
          <w:szCs w:val="24"/>
        </w:rPr>
        <w:t>procedures in order to</w:t>
      </w:r>
      <w:r w:rsidRPr="00C3186F">
        <w:rPr>
          <w:rFonts w:ascii="Times New Roman" w:hAnsi="Times New Roman" w:cs="Times New Roman"/>
          <w:sz w:val="24"/>
          <w:szCs w:val="24"/>
        </w:rPr>
        <w:t xml:space="preserve"> be given m</w:t>
      </w:r>
      <w:r w:rsidRPr="00C3186F">
        <w:rPr>
          <w:rFonts w:ascii="Times New Roman" w:hAnsi="Times New Roman" w:cs="Times New Roman"/>
          <w:sz w:val="24"/>
          <w:szCs w:val="24"/>
        </w:rPr>
        <w:t xml:space="preserve">any incentives. Fee for service is costly and cumbersome for the patient and even the doctor since it is volume based. </w:t>
      </w:r>
    </w:p>
    <w:p w14:paraId="6CA5331A" w14:textId="61F333D8"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Maksymovych et al. (2015) argue that with capitation the physicians agree with Independent Physicians Association (IPA) so that they can</w:t>
      </w:r>
      <w:r w:rsidRPr="00C3186F">
        <w:rPr>
          <w:rFonts w:ascii="Times New Roman" w:hAnsi="Times New Roman" w:cs="Times New Roman"/>
          <w:sz w:val="24"/>
          <w:szCs w:val="24"/>
        </w:rPr>
        <w:t xml:space="preserve"> be given net monthly payments for each enrollment done on a patient. It is char</w:t>
      </w:r>
      <w:r w:rsidR="00C9547E" w:rsidRPr="00C3186F">
        <w:rPr>
          <w:rFonts w:ascii="Times New Roman" w:hAnsi="Times New Roman" w:cs="Times New Roman"/>
          <w:sz w:val="24"/>
          <w:szCs w:val="24"/>
        </w:rPr>
        <w:t>ged</w:t>
      </w:r>
      <w:r w:rsidRPr="00C3186F">
        <w:rPr>
          <w:rFonts w:ascii="Times New Roman" w:hAnsi="Times New Roman" w:cs="Times New Roman"/>
          <w:sz w:val="24"/>
          <w:szCs w:val="24"/>
        </w:rPr>
        <w:t xml:space="preserve"> based on the quality of service provided rather than the number of services and procedures</w:t>
      </w:r>
      <w:r w:rsidR="00C9547E" w:rsidRPr="00C3186F">
        <w:rPr>
          <w:rFonts w:ascii="Times New Roman" w:hAnsi="Times New Roman" w:cs="Times New Roman"/>
          <w:sz w:val="24"/>
          <w:szCs w:val="24"/>
        </w:rPr>
        <w:t xml:space="preserve">. It </w:t>
      </w:r>
      <w:r w:rsidRPr="00C3186F">
        <w:rPr>
          <w:rFonts w:ascii="Times New Roman" w:hAnsi="Times New Roman" w:cs="Times New Roman"/>
          <w:sz w:val="24"/>
          <w:szCs w:val="24"/>
        </w:rPr>
        <w:t xml:space="preserve">is a proper system that ensures efficiency and cost control. Capitation is a </w:t>
      </w:r>
      <w:r w:rsidRPr="00C3186F">
        <w:rPr>
          <w:rFonts w:ascii="Times New Roman" w:hAnsi="Times New Roman" w:cs="Times New Roman"/>
          <w:sz w:val="24"/>
          <w:szCs w:val="24"/>
        </w:rPr>
        <w:t xml:space="preserve">quality-based payment method, so it encourages doctors to offer quality healthcare to patients and enroll more patients. Therefore, when compared to the fee for service capitation is more cost effective. </w:t>
      </w:r>
    </w:p>
    <w:p w14:paraId="18A6617C" w14:textId="4C461861" w:rsidR="006D6AEA" w:rsidRPr="00C3186F" w:rsidRDefault="004C225D" w:rsidP="00181396">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The potential disadvantages of capitation compar</w:t>
      </w:r>
      <w:r w:rsidR="00F10B30">
        <w:rPr>
          <w:rFonts w:ascii="Times New Roman" w:hAnsi="Times New Roman" w:cs="Times New Roman"/>
          <w:sz w:val="24"/>
          <w:szCs w:val="24"/>
        </w:rPr>
        <w:t>e</w:t>
      </w:r>
      <w:r w:rsidR="00484C42">
        <w:rPr>
          <w:rFonts w:ascii="Times New Roman" w:hAnsi="Times New Roman" w:cs="Times New Roman"/>
          <w:sz w:val="24"/>
          <w:szCs w:val="24"/>
        </w:rPr>
        <w:t>d</w:t>
      </w:r>
      <w:r w:rsidR="00F10B30">
        <w:rPr>
          <w:rFonts w:ascii="Times New Roman" w:hAnsi="Times New Roman" w:cs="Times New Roman"/>
          <w:sz w:val="24"/>
          <w:szCs w:val="24"/>
        </w:rPr>
        <w:t xml:space="preserve"> to the fee for service is</w:t>
      </w:r>
      <w:r w:rsidRPr="00C3186F">
        <w:rPr>
          <w:rFonts w:ascii="Times New Roman" w:hAnsi="Times New Roman" w:cs="Times New Roman"/>
          <w:sz w:val="24"/>
          <w:szCs w:val="24"/>
        </w:rPr>
        <w:t xml:space="preserve"> that capitation has many benefits that each doctor has to attend to. Capitation can be a subject of compromise as providers can save money by executing less costly drugs and procedures rather than giving name brand one</w:t>
      </w:r>
      <w:r w:rsidR="00181396">
        <w:rPr>
          <w:rFonts w:ascii="Times New Roman" w:hAnsi="Times New Roman" w:cs="Times New Roman"/>
          <w:sz w:val="24"/>
          <w:szCs w:val="24"/>
        </w:rPr>
        <w:t xml:space="preserve">s as expected (Maksymovych et al., </w:t>
      </w:r>
      <w:r w:rsidR="00181396" w:rsidRPr="00C3186F">
        <w:rPr>
          <w:rFonts w:ascii="Times New Roman" w:hAnsi="Times New Roman" w:cs="Times New Roman"/>
          <w:sz w:val="24"/>
          <w:szCs w:val="24"/>
        </w:rPr>
        <w:t>2015)</w:t>
      </w:r>
      <w:r w:rsidR="00181396">
        <w:rPr>
          <w:rFonts w:ascii="Times New Roman" w:hAnsi="Times New Roman" w:cs="Times New Roman"/>
          <w:sz w:val="24"/>
          <w:szCs w:val="24"/>
        </w:rPr>
        <w:t>. T</w:t>
      </w:r>
      <w:r w:rsidRPr="00C3186F">
        <w:rPr>
          <w:rFonts w:ascii="Times New Roman" w:hAnsi="Times New Roman" w:cs="Times New Roman"/>
          <w:sz w:val="24"/>
          <w:szCs w:val="24"/>
        </w:rPr>
        <w:t>his may bring differences between pharmaceutical companies and physicians.</w:t>
      </w:r>
    </w:p>
    <w:p w14:paraId="41F6A165" w14:textId="15E1C2F3"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Looking back at the traditional healthcare model, many patients wander as they navigate through the healthcare system alone. For instance, the patien</w:t>
      </w:r>
      <w:r w:rsidRPr="00C3186F">
        <w:rPr>
          <w:rFonts w:ascii="Times New Roman" w:hAnsi="Times New Roman" w:cs="Times New Roman"/>
          <w:sz w:val="24"/>
          <w:szCs w:val="24"/>
        </w:rPr>
        <w:t xml:space="preserve">ts are left to manage their own care needs, moving from one physician to the next in </w:t>
      </w:r>
      <w:r w:rsidR="00C9547E" w:rsidRPr="00C3186F">
        <w:rPr>
          <w:rFonts w:ascii="Times New Roman" w:hAnsi="Times New Roman" w:cs="Times New Roman"/>
          <w:sz w:val="24"/>
          <w:szCs w:val="24"/>
        </w:rPr>
        <w:t>s</w:t>
      </w:r>
      <w:r w:rsidRPr="00C3186F">
        <w:rPr>
          <w:rFonts w:ascii="Times New Roman" w:hAnsi="Times New Roman" w:cs="Times New Roman"/>
          <w:sz w:val="24"/>
          <w:szCs w:val="24"/>
        </w:rPr>
        <w:t>ea</w:t>
      </w:r>
      <w:r w:rsidR="00C9547E" w:rsidRPr="00C3186F">
        <w:rPr>
          <w:rFonts w:ascii="Times New Roman" w:hAnsi="Times New Roman" w:cs="Times New Roman"/>
          <w:sz w:val="24"/>
          <w:szCs w:val="24"/>
        </w:rPr>
        <w:t>r</w:t>
      </w:r>
      <w:r w:rsidRPr="00C3186F">
        <w:rPr>
          <w:rFonts w:ascii="Times New Roman" w:hAnsi="Times New Roman" w:cs="Times New Roman"/>
          <w:sz w:val="24"/>
          <w:szCs w:val="24"/>
        </w:rPr>
        <w:t>ch of appropriate medication that is mostly unpredictable and complicated as well. Additionally, patients may be needed to see multiple physicians’ surgeons and specia</w:t>
      </w:r>
      <w:r w:rsidRPr="00C3186F">
        <w:rPr>
          <w:rFonts w:ascii="Times New Roman" w:hAnsi="Times New Roman" w:cs="Times New Roman"/>
          <w:sz w:val="24"/>
          <w:szCs w:val="24"/>
        </w:rPr>
        <w:t xml:space="preserve">lists who hardly have access to crucial patient data. </w:t>
      </w:r>
      <w:r w:rsidR="00181396">
        <w:rPr>
          <w:rFonts w:ascii="Times New Roman" w:hAnsi="Times New Roman" w:cs="Times New Roman"/>
          <w:sz w:val="24"/>
          <w:szCs w:val="24"/>
        </w:rPr>
        <w:t>According to Maksymovych et al. (2015), i</w:t>
      </w:r>
      <w:r w:rsidRPr="00C3186F">
        <w:rPr>
          <w:rFonts w:ascii="Times New Roman" w:hAnsi="Times New Roman" w:cs="Times New Roman"/>
          <w:sz w:val="24"/>
          <w:szCs w:val="24"/>
        </w:rPr>
        <w:t>n fee for service model, there is no sufficient technology and incentives to manage patients care in</w:t>
      </w:r>
      <w:r w:rsidR="00484C42">
        <w:rPr>
          <w:rFonts w:ascii="Times New Roman" w:hAnsi="Times New Roman" w:cs="Times New Roman"/>
          <w:sz w:val="24"/>
          <w:szCs w:val="24"/>
        </w:rPr>
        <w:t xml:space="preserve"> various healthcare settings. Therefore</w:t>
      </w:r>
      <w:r w:rsidRPr="00C3186F">
        <w:rPr>
          <w:rFonts w:ascii="Times New Roman" w:hAnsi="Times New Roman" w:cs="Times New Roman"/>
          <w:sz w:val="24"/>
          <w:szCs w:val="24"/>
        </w:rPr>
        <w:t>, doctors work</w:t>
      </w:r>
      <w:r w:rsidR="00C9547E" w:rsidRPr="00C3186F">
        <w:rPr>
          <w:rFonts w:ascii="Times New Roman" w:hAnsi="Times New Roman" w:cs="Times New Roman"/>
          <w:sz w:val="24"/>
          <w:szCs w:val="24"/>
        </w:rPr>
        <w:t xml:space="preserve"> independently</w:t>
      </w:r>
      <w:r w:rsidRPr="00C3186F">
        <w:rPr>
          <w:rFonts w:ascii="Times New Roman" w:hAnsi="Times New Roman" w:cs="Times New Roman"/>
          <w:sz w:val="24"/>
          <w:szCs w:val="24"/>
        </w:rPr>
        <w:t xml:space="preserve"> as they are siloed in the fee for service working conditions for rising healthcare costs. </w:t>
      </w:r>
    </w:p>
    <w:p w14:paraId="2D9A873E" w14:textId="33A2E823" w:rsidR="006D6AEA" w:rsidRPr="00C3186F" w:rsidRDefault="004C225D" w:rsidP="00C3186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Pr="00C3186F">
        <w:rPr>
          <w:rFonts w:ascii="Times New Roman" w:hAnsi="Times New Roman" w:cs="Times New Roman"/>
          <w:sz w:val="24"/>
          <w:szCs w:val="24"/>
        </w:rPr>
        <w:t>he value-based model of healthcare transforms the emphasis of care from just reimbursing specialists based on services and tests they offer to reward</w:t>
      </w:r>
      <w:r w:rsidRPr="00C3186F">
        <w:rPr>
          <w:rFonts w:ascii="Times New Roman" w:hAnsi="Times New Roman" w:cs="Times New Roman"/>
          <w:sz w:val="24"/>
          <w:szCs w:val="24"/>
        </w:rPr>
        <w:t>ing physicians for offering necessary, appropriate and coordinated care that ensures that populations remain healthy. Programs that relate to value-based care are situated to bring down healthcare costs and improve healthcare for patients and population he</w:t>
      </w:r>
      <w:r w:rsidRPr="00C3186F">
        <w:rPr>
          <w:rFonts w:ascii="Times New Roman" w:hAnsi="Times New Roman" w:cs="Times New Roman"/>
          <w:sz w:val="24"/>
          <w:szCs w:val="24"/>
        </w:rPr>
        <w:t xml:space="preserve">alth, by giving financial rewards to physicians for providing quality healthcare to patients. In the newly developed value-based care model, doctors are encouraged to associate with patients so that they can give appropriate care based on each </w:t>
      </w:r>
      <w:r w:rsidR="00F10B30" w:rsidRPr="00C3186F">
        <w:rPr>
          <w:rFonts w:ascii="Times New Roman" w:hAnsi="Times New Roman" w:cs="Times New Roman"/>
          <w:sz w:val="24"/>
          <w:szCs w:val="24"/>
        </w:rPr>
        <w:t>patient’s</w:t>
      </w:r>
      <w:r w:rsidRPr="00C3186F">
        <w:rPr>
          <w:rFonts w:ascii="Times New Roman" w:hAnsi="Times New Roman" w:cs="Times New Roman"/>
          <w:sz w:val="24"/>
          <w:szCs w:val="24"/>
        </w:rPr>
        <w:t xml:space="preserve"> ci</w:t>
      </w:r>
      <w:r w:rsidRPr="00C3186F">
        <w:rPr>
          <w:rFonts w:ascii="Times New Roman" w:hAnsi="Times New Roman" w:cs="Times New Roman"/>
          <w:sz w:val="24"/>
          <w:szCs w:val="24"/>
        </w:rPr>
        <w:t>rcumstances</w:t>
      </w:r>
      <w:r>
        <w:rPr>
          <w:rFonts w:ascii="Times New Roman" w:hAnsi="Times New Roman" w:cs="Times New Roman"/>
          <w:sz w:val="24"/>
          <w:szCs w:val="24"/>
        </w:rPr>
        <w:t xml:space="preserve"> (</w:t>
      </w:r>
      <w:r w:rsidRPr="00C3186F">
        <w:rPr>
          <w:rFonts w:ascii="Times New Roman" w:hAnsi="Times New Roman" w:cs="Times New Roman"/>
          <w:sz w:val="24"/>
          <w:szCs w:val="24"/>
        </w:rPr>
        <w:t>Dionne et al.</w:t>
      </w:r>
      <w:r>
        <w:rPr>
          <w:rFonts w:ascii="Times New Roman" w:hAnsi="Times New Roman" w:cs="Times New Roman"/>
          <w:sz w:val="24"/>
          <w:szCs w:val="24"/>
        </w:rPr>
        <w:t xml:space="preserve">, </w:t>
      </w:r>
      <w:r w:rsidRPr="00C3186F">
        <w:rPr>
          <w:rFonts w:ascii="Times New Roman" w:hAnsi="Times New Roman" w:cs="Times New Roman"/>
          <w:sz w:val="24"/>
          <w:szCs w:val="24"/>
        </w:rPr>
        <w:t xml:space="preserve">2014). </w:t>
      </w:r>
      <w:r w:rsidR="00484C42">
        <w:rPr>
          <w:rFonts w:ascii="Times New Roman" w:hAnsi="Times New Roman" w:cs="Times New Roman"/>
          <w:sz w:val="24"/>
          <w:szCs w:val="24"/>
        </w:rPr>
        <w:t>For that reason, t</w:t>
      </w:r>
      <w:r w:rsidRPr="00C3186F">
        <w:rPr>
          <w:rFonts w:ascii="Times New Roman" w:hAnsi="Times New Roman" w:cs="Times New Roman"/>
          <w:sz w:val="24"/>
          <w:szCs w:val="24"/>
        </w:rPr>
        <w:t xml:space="preserve">he healthcare specialists are urged to embrace new technology, performance, analyze processes, data and align their commitment with various providers. Such a shift in the healthcare system is of essence </w:t>
      </w:r>
      <w:r w:rsidRPr="00C3186F">
        <w:rPr>
          <w:rFonts w:ascii="Times New Roman" w:hAnsi="Times New Roman" w:cs="Times New Roman"/>
          <w:sz w:val="24"/>
          <w:szCs w:val="24"/>
        </w:rPr>
        <w:t>to the patients, as it delivers a comprehensive and interlinked experience whereby patients can be given coordinat</w:t>
      </w:r>
      <w:r w:rsidR="000D7A3A">
        <w:rPr>
          <w:rFonts w:ascii="Times New Roman" w:hAnsi="Times New Roman" w:cs="Times New Roman"/>
          <w:sz w:val="24"/>
          <w:szCs w:val="24"/>
        </w:rPr>
        <w:t>ed, appropriate, cost-efficient</w:t>
      </w:r>
      <w:r w:rsidRPr="00C3186F">
        <w:rPr>
          <w:rFonts w:ascii="Times New Roman" w:hAnsi="Times New Roman" w:cs="Times New Roman"/>
          <w:sz w:val="24"/>
          <w:szCs w:val="24"/>
        </w:rPr>
        <w:t xml:space="preserve"> and effective care in the efforts to improve the health status of patients. </w:t>
      </w:r>
    </w:p>
    <w:p w14:paraId="1C43306A" w14:textId="39A55A7C" w:rsidR="006D6AEA" w:rsidRPr="00C3186F" w:rsidRDefault="004C225D" w:rsidP="00C3186F">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Reimbursement models provide ince</w:t>
      </w:r>
      <w:r w:rsidRPr="00C3186F">
        <w:rPr>
          <w:rFonts w:ascii="Times New Roman" w:hAnsi="Times New Roman" w:cs="Times New Roman"/>
          <w:sz w:val="24"/>
          <w:szCs w:val="24"/>
        </w:rPr>
        <w:t>ntives to the healthcare fraternity, and it is capable of influencing the doctor</w:t>
      </w:r>
      <w:r w:rsidR="00C3186F" w:rsidRPr="00C3186F">
        <w:rPr>
          <w:rFonts w:ascii="Times New Roman" w:hAnsi="Times New Roman" w:cs="Times New Roman"/>
          <w:sz w:val="24"/>
          <w:szCs w:val="24"/>
        </w:rPr>
        <w:t>’s behavior. Bah et al. (2015) c</w:t>
      </w:r>
      <w:r w:rsidRPr="00C3186F">
        <w:rPr>
          <w:rFonts w:ascii="Times New Roman" w:hAnsi="Times New Roman" w:cs="Times New Roman"/>
          <w:sz w:val="24"/>
          <w:szCs w:val="24"/>
        </w:rPr>
        <w:t>arried out a systematic literature review that examines the effects of reimbursement models on racial economic and socioeconomic inequalities av</w:t>
      </w:r>
      <w:r w:rsidRPr="00C3186F">
        <w:rPr>
          <w:rFonts w:ascii="Times New Roman" w:hAnsi="Times New Roman" w:cs="Times New Roman"/>
          <w:sz w:val="24"/>
          <w:szCs w:val="24"/>
        </w:rPr>
        <w:t xml:space="preserve">ailability, quality of primary care and utilization of basic care. The study found that reimbursement models have limited impact on socioeconomic and racial inequity in access, quality care and utilization of primary care is also limited. </w:t>
      </w:r>
      <w:r w:rsidR="000D7A3A">
        <w:rPr>
          <w:rFonts w:ascii="Times New Roman" w:hAnsi="Times New Roman" w:cs="Times New Roman"/>
          <w:sz w:val="24"/>
          <w:szCs w:val="24"/>
        </w:rPr>
        <w:t>On the other hand, c</w:t>
      </w:r>
      <w:r w:rsidRPr="00C3186F">
        <w:rPr>
          <w:rFonts w:ascii="Times New Roman" w:hAnsi="Times New Roman" w:cs="Times New Roman"/>
          <w:sz w:val="24"/>
          <w:szCs w:val="24"/>
        </w:rPr>
        <w:t xml:space="preserve">apitation is thought to have significant </w:t>
      </w:r>
      <w:r w:rsidR="000D7A3A">
        <w:rPr>
          <w:rFonts w:ascii="Times New Roman" w:hAnsi="Times New Roman" w:cs="Times New Roman"/>
          <w:sz w:val="24"/>
          <w:szCs w:val="24"/>
        </w:rPr>
        <w:t>impacts on the inequity and</w:t>
      </w:r>
      <w:r w:rsidRPr="00C3186F">
        <w:rPr>
          <w:rFonts w:ascii="Times New Roman" w:hAnsi="Times New Roman" w:cs="Times New Roman"/>
          <w:sz w:val="24"/>
          <w:szCs w:val="24"/>
        </w:rPr>
        <w:t xml:space="preserve"> the availability of primary access</w:t>
      </w:r>
      <w:r w:rsidR="000D7A3A">
        <w:rPr>
          <w:rFonts w:ascii="Times New Roman" w:hAnsi="Times New Roman" w:cs="Times New Roman"/>
          <w:sz w:val="24"/>
          <w:szCs w:val="24"/>
        </w:rPr>
        <w:t>. I</w:t>
      </w:r>
      <w:r w:rsidRPr="00C3186F">
        <w:rPr>
          <w:rFonts w:ascii="Times New Roman" w:hAnsi="Times New Roman" w:cs="Times New Roman"/>
          <w:sz w:val="24"/>
          <w:szCs w:val="24"/>
        </w:rPr>
        <w:t>n addition</w:t>
      </w:r>
      <w:r w:rsidR="000D7A3A">
        <w:rPr>
          <w:rFonts w:ascii="Times New Roman" w:hAnsi="Times New Roman" w:cs="Times New Roman"/>
          <w:sz w:val="24"/>
          <w:szCs w:val="24"/>
        </w:rPr>
        <w:t>, capitation poses some impacts</w:t>
      </w:r>
      <w:r w:rsidRPr="00C3186F">
        <w:rPr>
          <w:rFonts w:ascii="Times New Roman" w:hAnsi="Times New Roman" w:cs="Times New Roman"/>
          <w:sz w:val="24"/>
          <w:szCs w:val="24"/>
        </w:rPr>
        <w:t xml:space="preserve"> to some ambulatory care sensitive admission than the fee for service, although it was realized that it pe</w:t>
      </w:r>
      <w:r w:rsidRPr="00C3186F">
        <w:rPr>
          <w:rFonts w:ascii="Times New Roman" w:hAnsi="Times New Roman" w:cs="Times New Roman"/>
          <w:sz w:val="24"/>
          <w:szCs w:val="24"/>
        </w:rPr>
        <w:t xml:space="preserve">rformed poorly in satisfying patients. </w:t>
      </w:r>
      <w:r w:rsidR="000D7A3A">
        <w:rPr>
          <w:rFonts w:ascii="Times New Roman" w:hAnsi="Times New Roman" w:cs="Times New Roman"/>
          <w:sz w:val="24"/>
          <w:szCs w:val="24"/>
        </w:rPr>
        <w:t>As a result, f</w:t>
      </w:r>
      <w:r w:rsidRPr="00C3186F">
        <w:rPr>
          <w:rFonts w:ascii="Times New Roman" w:hAnsi="Times New Roman" w:cs="Times New Roman"/>
          <w:sz w:val="24"/>
          <w:szCs w:val="24"/>
        </w:rPr>
        <w:t xml:space="preserve">ee for performance showed minimally or zero effect on socioeconomic and racial inequity and </w:t>
      </w:r>
      <w:r w:rsidRPr="00C3186F">
        <w:rPr>
          <w:rFonts w:ascii="Times New Roman" w:hAnsi="Times New Roman" w:cs="Times New Roman"/>
          <w:sz w:val="24"/>
          <w:szCs w:val="24"/>
        </w:rPr>
        <w:lastRenderedPageBreak/>
        <w:t>control and management of chronic obstructive pulmonary diseases, di</w:t>
      </w:r>
      <w:r w:rsidR="000D7A3A">
        <w:rPr>
          <w:rFonts w:ascii="Times New Roman" w:hAnsi="Times New Roman" w:cs="Times New Roman"/>
          <w:sz w:val="24"/>
          <w:szCs w:val="24"/>
        </w:rPr>
        <w:t>abetes, cardiovascular diseases</w:t>
      </w:r>
      <w:r w:rsidRPr="00C3186F">
        <w:rPr>
          <w:rFonts w:ascii="Times New Roman" w:hAnsi="Times New Roman" w:cs="Times New Roman"/>
          <w:sz w:val="24"/>
          <w:szCs w:val="24"/>
        </w:rPr>
        <w:t xml:space="preserve"> and prevent</w:t>
      </w:r>
      <w:r w:rsidRPr="00C3186F">
        <w:rPr>
          <w:rFonts w:ascii="Times New Roman" w:hAnsi="Times New Roman" w:cs="Times New Roman"/>
          <w:sz w:val="24"/>
          <w:szCs w:val="24"/>
        </w:rPr>
        <w:t xml:space="preserve">ive services. </w:t>
      </w:r>
    </w:p>
    <w:p w14:paraId="0D09A2A7" w14:textId="5A75B285" w:rsidR="00C3186F" w:rsidRPr="00C3186F" w:rsidRDefault="004C225D" w:rsidP="00181396">
      <w:pPr>
        <w:spacing w:line="480" w:lineRule="auto"/>
        <w:ind w:firstLine="720"/>
        <w:rPr>
          <w:rFonts w:ascii="Times New Roman" w:hAnsi="Times New Roman" w:cs="Times New Roman"/>
          <w:sz w:val="24"/>
          <w:szCs w:val="24"/>
        </w:rPr>
      </w:pPr>
      <w:r w:rsidRPr="00C3186F">
        <w:rPr>
          <w:rFonts w:ascii="Times New Roman" w:hAnsi="Times New Roman" w:cs="Times New Roman"/>
          <w:sz w:val="24"/>
          <w:szCs w:val="24"/>
        </w:rPr>
        <w:t xml:space="preserve">In conclusion, </w:t>
      </w:r>
      <w:r>
        <w:rPr>
          <w:rFonts w:ascii="Times New Roman" w:hAnsi="Times New Roman" w:cs="Times New Roman"/>
          <w:sz w:val="24"/>
          <w:szCs w:val="24"/>
        </w:rPr>
        <w:t xml:space="preserve">having </w:t>
      </w:r>
      <w:r w:rsidRPr="00C3186F">
        <w:rPr>
          <w:rFonts w:ascii="Times New Roman" w:hAnsi="Times New Roman" w:cs="Times New Roman"/>
          <w:sz w:val="24"/>
          <w:szCs w:val="24"/>
        </w:rPr>
        <w:t>compare</w:t>
      </w:r>
      <w:r>
        <w:rPr>
          <w:rFonts w:ascii="Times New Roman" w:hAnsi="Times New Roman" w:cs="Times New Roman"/>
          <w:sz w:val="24"/>
          <w:szCs w:val="24"/>
        </w:rPr>
        <w:t>d</w:t>
      </w:r>
      <w:r w:rsidRPr="00C3186F">
        <w:rPr>
          <w:rFonts w:ascii="Times New Roman" w:hAnsi="Times New Roman" w:cs="Times New Roman"/>
          <w:sz w:val="24"/>
          <w:szCs w:val="24"/>
        </w:rPr>
        <w:t xml:space="preserve"> and contrast both advantages and disadvantages</w:t>
      </w:r>
      <w:r w:rsidR="00240372">
        <w:rPr>
          <w:rFonts w:ascii="Times New Roman" w:hAnsi="Times New Roman" w:cs="Times New Roman"/>
          <w:sz w:val="24"/>
          <w:szCs w:val="24"/>
        </w:rPr>
        <w:t xml:space="preserve"> of</w:t>
      </w:r>
      <w:r w:rsidRPr="00C3186F">
        <w:rPr>
          <w:rFonts w:ascii="Times New Roman" w:hAnsi="Times New Roman" w:cs="Times New Roman"/>
          <w:sz w:val="24"/>
          <w:szCs w:val="24"/>
        </w:rPr>
        <w:t xml:space="preserve"> </w:t>
      </w:r>
      <w:r w:rsidRPr="00C3186F">
        <w:rPr>
          <w:rFonts w:ascii="Times New Roman" w:hAnsi="Times New Roman" w:cs="Times New Roman"/>
          <w:color w:val="1B1B1B"/>
          <w:sz w:val="24"/>
          <w:szCs w:val="24"/>
          <w:shd w:val="clear" w:color="auto" w:fill="FFFFFF"/>
        </w:rPr>
        <w:t xml:space="preserve">various reimbursement methods, </w:t>
      </w:r>
      <w:r>
        <w:rPr>
          <w:rFonts w:ascii="Times New Roman" w:hAnsi="Times New Roman" w:cs="Times New Roman"/>
          <w:color w:val="1B1B1B"/>
          <w:sz w:val="24"/>
          <w:szCs w:val="24"/>
          <w:shd w:val="clear" w:color="auto" w:fill="FFFFFF"/>
        </w:rPr>
        <w:t xml:space="preserve">it is clear that </w:t>
      </w:r>
      <w:r w:rsidRPr="00C3186F">
        <w:rPr>
          <w:rFonts w:ascii="Times New Roman" w:hAnsi="Times New Roman" w:cs="Times New Roman"/>
          <w:sz w:val="24"/>
          <w:szCs w:val="24"/>
        </w:rPr>
        <w:t xml:space="preserve">as much as these reimbursement models are necessary for the revamping the ailing healthcare system of Saudi </w:t>
      </w:r>
      <w:r w:rsidRPr="00C3186F">
        <w:rPr>
          <w:rFonts w:ascii="Times New Roman" w:hAnsi="Times New Roman" w:cs="Times New Roman"/>
          <w:sz w:val="24"/>
          <w:szCs w:val="24"/>
        </w:rPr>
        <w:t>Arabia, it</w:t>
      </w:r>
      <w:r w:rsidR="00A361BC" w:rsidRPr="00C3186F">
        <w:rPr>
          <w:rFonts w:ascii="Times New Roman" w:hAnsi="Times New Roman" w:cs="Times New Roman"/>
          <w:sz w:val="24"/>
          <w:szCs w:val="24"/>
        </w:rPr>
        <w:t xml:space="preserve"> </w:t>
      </w:r>
      <w:r w:rsidRPr="00C3186F">
        <w:rPr>
          <w:rFonts w:ascii="Times New Roman" w:hAnsi="Times New Roman" w:cs="Times New Roman"/>
          <w:sz w:val="24"/>
          <w:szCs w:val="24"/>
        </w:rPr>
        <w:t xml:space="preserve">still requires extra effort from all stakeholders. </w:t>
      </w:r>
      <w:r w:rsidR="00240372">
        <w:rPr>
          <w:rFonts w:ascii="Times New Roman" w:hAnsi="Times New Roman" w:cs="Times New Roman"/>
          <w:sz w:val="24"/>
          <w:szCs w:val="24"/>
        </w:rPr>
        <w:t xml:space="preserve">Again, </w:t>
      </w:r>
      <w:r w:rsidR="00240372" w:rsidRPr="00C3186F">
        <w:rPr>
          <w:rFonts w:ascii="Times New Roman" w:hAnsi="Times New Roman" w:cs="Times New Roman"/>
          <w:color w:val="1B1B1B"/>
          <w:sz w:val="24"/>
          <w:szCs w:val="24"/>
          <w:shd w:val="clear" w:color="auto" w:fill="FFFFFF"/>
        </w:rPr>
        <w:t>discuss</w:t>
      </w:r>
      <w:r w:rsidR="00240372">
        <w:rPr>
          <w:rFonts w:ascii="Times New Roman" w:hAnsi="Times New Roman" w:cs="Times New Roman"/>
          <w:color w:val="1B1B1B"/>
          <w:sz w:val="24"/>
          <w:szCs w:val="24"/>
          <w:shd w:val="clear" w:color="auto" w:fill="FFFFFF"/>
        </w:rPr>
        <w:t>ing</w:t>
      </w:r>
      <w:r w:rsidR="00240372" w:rsidRPr="00C3186F">
        <w:rPr>
          <w:rFonts w:ascii="Times New Roman" w:hAnsi="Times New Roman" w:cs="Times New Roman"/>
          <w:color w:val="1B1B1B"/>
          <w:sz w:val="24"/>
          <w:szCs w:val="24"/>
          <w:shd w:val="clear" w:color="auto" w:fill="FFFFFF"/>
        </w:rPr>
        <w:t xml:space="preserve"> reimbursement method that produces the best quality care and the impact reimbursement have on healthcare facilities</w:t>
      </w:r>
      <w:r w:rsidR="00240372">
        <w:rPr>
          <w:rFonts w:ascii="Times New Roman" w:hAnsi="Times New Roman" w:cs="Times New Roman"/>
          <w:color w:val="1B1B1B"/>
          <w:sz w:val="24"/>
          <w:szCs w:val="24"/>
          <w:shd w:val="clear" w:color="auto" w:fill="FFFFFF"/>
        </w:rPr>
        <w:t xml:space="preserve"> show that </w:t>
      </w:r>
      <w:r w:rsidR="00240372">
        <w:rPr>
          <w:rFonts w:ascii="Times New Roman" w:hAnsi="Times New Roman" w:cs="Times New Roman"/>
          <w:sz w:val="24"/>
          <w:szCs w:val="24"/>
        </w:rPr>
        <w:t xml:space="preserve">there </w:t>
      </w:r>
      <w:r w:rsidRPr="00C3186F">
        <w:rPr>
          <w:rFonts w:ascii="Times New Roman" w:hAnsi="Times New Roman" w:cs="Times New Roman"/>
          <w:sz w:val="24"/>
          <w:szCs w:val="24"/>
        </w:rPr>
        <w:t>are tremendous faith and trust expected from</w:t>
      </w:r>
      <w:r w:rsidRPr="00C3186F">
        <w:rPr>
          <w:rFonts w:ascii="Times New Roman" w:hAnsi="Times New Roman" w:cs="Times New Roman"/>
          <w:sz w:val="24"/>
          <w:szCs w:val="24"/>
        </w:rPr>
        <w:t xml:space="preserve"> the integral elements of these models which </w:t>
      </w:r>
      <w:r w:rsidR="00A361BC" w:rsidRPr="00C3186F">
        <w:rPr>
          <w:rFonts w:ascii="Times New Roman" w:hAnsi="Times New Roman" w:cs="Times New Roman"/>
          <w:sz w:val="24"/>
          <w:szCs w:val="24"/>
        </w:rPr>
        <w:t xml:space="preserve">are </w:t>
      </w:r>
      <w:r w:rsidRPr="00C3186F">
        <w:rPr>
          <w:rFonts w:ascii="Times New Roman" w:hAnsi="Times New Roman" w:cs="Times New Roman"/>
          <w:sz w:val="24"/>
          <w:szCs w:val="24"/>
        </w:rPr>
        <w:t>patients and providers. The lines of service delivery between the administration and clinical services are complicated all the way to families and patients</w:t>
      </w:r>
      <w:r w:rsidR="00A361BC" w:rsidRPr="00C3186F">
        <w:rPr>
          <w:rFonts w:ascii="Times New Roman" w:hAnsi="Times New Roman" w:cs="Times New Roman"/>
          <w:sz w:val="24"/>
          <w:szCs w:val="24"/>
        </w:rPr>
        <w:t xml:space="preserve"> become</w:t>
      </w:r>
      <w:r w:rsidRPr="00C3186F">
        <w:rPr>
          <w:rFonts w:ascii="Times New Roman" w:hAnsi="Times New Roman" w:cs="Times New Roman"/>
          <w:sz w:val="24"/>
          <w:szCs w:val="24"/>
        </w:rPr>
        <w:t xml:space="preserve"> more blurred as the industry expands. Physic</w:t>
      </w:r>
      <w:r w:rsidRPr="00C3186F">
        <w:rPr>
          <w:rFonts w:ascii="Times New Roman" w:hAnsi="Times New Roman" w:cs="Times New Roman"/>
          <w:sz w:val="24"/>
          <w:szCs w:val="24"/>
        </w:rPr>
        <w:t>ians are getting stuck between the frazzled administrators with numerous needs and patients who are incredibly sic</w:t>
      </w:r>
      <w:r w:rsidR="000D7A3A">
        <w:rPr>
          <w:rFonts w:ascii="Times New Roman" w:hAnsi="Times New Roman" w:cs="Times New Roman"/>
          <w:sz w:val="24"/>
          <w:szCs w:val="24"/>
        </w:rPr>
        <w:t>k and older than ever before. Thus</w:t>
      </w:r>
      <w:r w:rsidRPr="00C3186F">
        <w:rPr>
          <w:rFonts w:ascii="Times New Roman" w:hAnsi="Times New Roman" w:cs="Times New Roman"/>
          <w:sz w:val="24"/>
          <w:szCs w:val="24"/>
        </w:rPr>
        <w:t xml:space="preserve">, looking at it from such a dimension makes one think that doctors do not have adequate pay </w:t>
      </w:r>
      <w:r w:rsidR="000D7A3A">
        <w:rPr>
          <w:rFonts w:ascii="Times New Roman" w:hAnsi="Times New Roman" w:cs="Times New Roman"/>
          <w:sz w:val="24"/>
          <w:szCs w:val="24"/>
        </w:rPr>
        <w:t xml:space="preserve">to </w:t>
      </w:r>
      <w:r w:rsidRPr="00C3186F">
        <w:rPr>
          <w:rFonts w:ascii="Times New Roman" w:hAnsi="Times New Roman" w:cs="Times New Roman"/>
          <w:sz w:val="24"/>
          <w:szCs w:val="24"/>
        </w:rPr>
        <w:t>make them bot</w:t>
      </w:r>
      <w:r w:rsidRPr="00C3186F">
        <w:rPr>
          <w:rFonts w:ascii="Times New Roman" w:hAnsi="Times New Roman" w:cs="Times New Roman"/>
          <w:sz w:val="24"/>
          <w:szCs w:val="24"/>
        </w:rPr>
        <w:t>hered and stressed.</w:t>
      </w:r>
    </w:p>
    <w:p w14:paraId="04008EC8" w14:textId="77777777" w:rsidR="00181396" w:rsidRDefault="004C225D">
      <w:pPr>
        <w:rPr>
          <w:rFonts w:ascii="Times New Roman" w:hAnsi="Times New Roman" w:cs="Times New Roman"/>
          <w:sz w:val="24"/>
          <w:szCs w:val="24"/>
        </w:rPr>
      </w:pPr>
      <w:r>
        <w:rPr>
          <w:rFonts w:ascii="Times New Roman" w:hAnsi="Times New Roman" w:cs="Times New Roman"/>
          <w:sz w:val="24"/>
          <w:szCs w:val="24"/>
        </w:rPr>
        <w:br w:type="page"/>
      </w:r>
    </w:p>
    <w:p w14:paraId="0C0B3DBC" w14:textId="3424D4B2" w:rsidR="00ED45D9" w:rsidRPr="00C3186F" w:rsidRDefault="004C225D" w:rsidP="00C3186F">
      <w:pPr>
        <w:spacing w:line="480" w:lineRule="auto"/>
        <w:ind w:left="2880" w:firstLine="720"/>
        <w:rPr>
          <w:rFonts w:ascii="Times New Roman" w:hAnsi="Times New Roman" w:cs="Times New Roman"/>
          <w:sz w:val="24"/>
          <w:szCs w:val="24"/>
        </w:rPr>
      </w:pPr>
      <w:r w:rsidRPr="00C3186F">
        <w:rPr>
          <w:rFonts w:ascii="Times New Roman" w:hAnsi="Times New Roman" w:cs="Times New Roman"/>
          <w:sz w:val="24"/>
          <w:szCs w:val="24"/>
        </w:rPr>
        <w:lastRenderedPageBreak/>
        <w:t xml:space="preserve">References </w:t>
      </w:r>
    </w:p>
    <w:p w14:paraId="4C189E59" w14:textId="77777777" w:rsidR="00272224" w:rsidRPr="00C3186F" w:rsidRDefault="004C225D" w:rsidP="00C3186F">
      <w:pPr>
        <w:spacing w:line="480" w:lineRule="auto"/>
        <w:ind w:left="720" w:hanging="720"/>
        <w:rPr>
          <w:rFonts w:ascii="Times New Roman" w:hAnsi="Times New Roman" w:cs="Times New Roman"/>
          <w:sz w:val="24"/>
          <w:szCs w:val="24"/>
        </w:rPr>
      </w:pPr>
      <w:r w:rsidRPr="00C3186F">
        <w:rPr>
          <w:rFonts w:ascii="Times New Roman" w:hAnsi="Times New Roman" w:cs="Times New Roman"/>
          <w:sz w:val="24"/>
          <w:szCs w:val="24"/>
        </w:rPr>
        <w:t xml:space="preserve">Bah, S., Almutawa, H. H. A., Alassaf, N. F. M., Al Hareky, M. S., Hashishi, A. S. M., Alkhater, Z. J. H., &amp; Ajaimi, J. A. M. (2015). Pilot study of reimbursement practices in private healthcare centers in the Eastern </w:t>
      </w:r>
      <w:r w:rsidRPr="00C3186F">
        <w:rPr>
          <w:rFonts w:ascii="Times New Roman" w:hAnsi="Times New Roman" w:cs="Times New Roman"/>
          <w:sz w:val="24"/>
          <w:szCs w:val="24"/>
        </w:rPr>
        <w:t>Province of Saudi Arabia: To what extent do they meet international best practices? Perspectives in Health Information Management, 12(Spring).</w:t>
      </w:r>
    </w:p>
    <w:p w14:paraId="677F98CB" w14:textId="77777777" w:rsidR="00272224" w:rsidRPr="00C3186F" w:rsidRDefault="004C225D" w:rsidP="00C3186F">
      <w:pPr>
        <w:spacing w:line="480" w:lineRule="auto"/>
        <w:ind w:left="720" w:hanging="720"/>
        <w:rPr>
          <w:rFonts w:ascii="Times New Roman" w:hAnsi="Times New Roman" w:cs="Times New Roman"/>
          <w:color w:val="222222"/>
          <w:sz w:val="24"/>
          <w:szCs w:val="24"/>
          <w:shd w:val="clear" w:color="auto" w:fill="FFFFFF"/>
        </w:rPr>
      </w:pPr>
      <w:r w:rsidRPr="00C3186F">
        <w:rPr>
          <w:rFonts w:ascii="Times New Roman" w:hAnsi="Times New Roman" w:cs="Times New Roman"/>
          <w:color w:val="222222"/>
          <w:sz w:val="24"/>
          <w:szCs w:val="24"/>
          <w:shd w:val="clear" w:color="auto" w:fill="FFFFFF"/>
        </w:rPr>
        <w:t xml:space="preserve">Dionne, P. A., Weicker, S., Remple, V., &amp; Tran, T. (2014). Role of patient input in the CEDAC drug reimbursement </w:t>
      </w:r>
      <w:r w:rsidRPr="00C3186F">
        <w:rPr>
          <w:rFonts w:ascii="Times New Roman" w:hAnsi="Times New Roman" w:cs="Times New Roman"/>
          <w:color w:val="222222"/>
          <w:sz w:val="24"/>
          <w:szCs w:val="24"/>
          <w:shd w:val="clear" w:color="auto" w:fill="FFFFFF"/>
        </w:rPr>
        <w:t>decision making process. </w:t>
      </w:r>
      <w:r w:rsidRPr="00C3186F">
        <w:rPr>
          <w:rFonts w:ascii="Times New Roman" w:hAnsi="Times New Roman" w:cs="Times New Roman"/>
          <w:i/>
          <w:iCs/>
          <w:color w:val="222222"/>
          <w:sz w:val="24"/>
          <w:szCs w:val="24"/>
          <w:shd w:val="clear" w:color="auto" w:fill="FFFFFF"/>
        </w:rPr>
        <w:t>Value in Health</w:t>
      </w:r>
      <w:r w:rsidRPr="00C3186F">
        <w:rPr>
          <w:rFonts w:ascii="Times New Roman" w:hAnsi="Times New Roman" w:cs="Times New Roman"/>
          <w:color w:val="222222"/>
          <w:sz w:val="24"/>
          <w:szCs w:val="24"/>
          <w:shd w:val="clear" w:color="auto" w:fill="FFFFFF"/>
        </w:rPr>
        <w:t>, </w:t>
      </w:r>
      <w:r w:rsidRPr="00C3186F">
        <w:rPr>
          <w:rFonts w:ascii="Times New Roman" w:hAnsi="Times New Roman" w:cs="Times New Roman"/>
          <w:i/>
          <w:iCs/>
          <w:color w:val="222222"/>
          <w:sz w:val="24"/>
          <w:szCs w:val="24"/>
          <w:shd w:val="clear" w:color="auto" w:fill="FFFFFF"/>
        </w:rPr>
        <w:t>17</w:t>
      </w:r>
      <w:r w:rsidRPr="00C3186F">
        <w:rPr>
          <w:rFonts w:ascii="Times New Roman" w:hAnsi="Times New Roman" w:cs="Times New Roman"/>
          <w:color w:val="222222"/>
          <w:sz w:val="24"/>
          <w:szCs w:val="24"/>
          <w:shd w:val="clear" w:color="auto" w:fill="FFFFFF"/>
        </w:rPr>
        <w:t>(3), A10-A11.</w:t>
      </w:r>
    </w:p>
    <w:p w14:paraId="25158322" w14:textId="77777777" w:rsidR="00272224" w:rsidRPr="00C3186F" w:rsidRDefault="004C225D" w:rsidP="00C3186F">
      <w:pPr>
        <w:spacing w:line="480" w:lineRule="auto"/>
        <w:ind w:left="720" w:hanging="720"/>
        <w:rPr>
          <w:rFonts w:ascii="Times New Roman" w:hAnsi="Times New Roman" w:cs="Times New Roman"/>
          <w:sz w:val="24"/>
          <w:szCs w:val="24"/>
        </w:rPr>
      </w:pPr>
      <w:r w:rsidRPr="00C3186F">
        <w:rPr>
          <w:rFonts w:ascii="Times New Roman" w:hAnsi="Times New Roman" w:cs="Times New Roman"/>
          <w:sz w:val="24"/>
          <w:szCs w:val="24"/>
        </w:rPr>
        <w:t>Khan, T., Emeka, P., Suleiman, A., Alnutafy, F., &amp; Aljadhey, H. (2016). Pharmaceutical pricing policies and procedures in Saudi Arabia. Therapeutic Innovation &amp; Regulatory Science, 50(2), 236-240.</w:t>
      </w:r>
    </w:p>
    <w:p w14:paraId="45546B98" w14:textId="77777777" w:rsidR="00272224" w:rsidRPr="00C3186F" w:rsidRDefault="004C225D" w:rsidP="00C3186F">
      <w:pPr>
        <w:spacing w:line="480" w:lineRule="auto"/>
        <w:ind w:left="720" w:hanging="720"/>
        <w:rPr>
          <w:rFonts w:ascii="Times New Roman" w:hAnsi="Times New Roman" w:cs="Times New Roman"/>
          <w:sz w:val="24"/>
          <w:szCs w:val="24"/>
        </w:rPr>
      </w:pPr>
      <w:r w:rsidRPr="00C3186F">
        <w:rPr>
          <w:rFonts w:ascii="Times New Roman" w:hAnsi="Times New Roman" w:cs="Times New Roman"/>
          <w:color w:val="222222"/>
          <w:sz w:val="24"/>
          <w:szCs w:val="24"/>
          <w:shd w:val="clear" w:color="auto" w:fill="FFFFFF"/>
        </w:rPr>
        <w:t>M</w:t>
      </w:r>
      <w:r w:rsidRPr="00C3186F">
        <w:rPr>
          <w:rFonts w:ascii="Times New Roman" w:hAnsi="Times New Roman" w:cs="Times New Roman"/>
          <w:color w:val="222222"/>
          <w:sz w:val="24"/>
          <w:szCs w:val="24"/>
          <w:shd w:val="clear" w:color="auto" w:fill="FFFFFF"/>
        </w:rPr>
        <w:t>aksymovych, N., Zalis’ka, O., &amp; Horbachevska, K. (2015). Analysis of Preeclampsia Prevention in Real Practice and the Need to Improve Information Support of Doctors in Ukraine. </w:t>
      </w:r>
      <w:r w:rsidRPr="00C3186F">
        <w:rPr>
          <w:rFonts w:ascii="Times New Roman" w:hAnsi="Times New Roman" w:cs="Times New Roman"/>
          <w:i/>
          <w:iCs/>
          <w:color w:val="222222"/>
          <w:sz w:val="24"/>
          <w:szCs w:val="24"/>
          <w:shd w:val="clear" w:color="auto" w:fill="FFFFFF"/>
        </w:rPr>
        <w:t>Value in Health</w:t>
      </w:r>
      <w:r w:rsidRPr="00C3186F">
        <w:rPr>
          <w:rFonts w:ascii="Times New Roman" w:hAnsi="Times New Roman" w:cs="Times New Roman"/>
          <w:color w:val="222222"/>
          <w:sz w:val="24"/>
          <w:szCs w:val="24"/>
          <w:shd w:val="clear" w:color="auto" w:fill="FFFFFF"/>
        </w:rPr>
        <w:t>, </w:t>
      </w:r>
      <w:r w:rsidRPr="00C3186F">
        <w:rPr>
          <w:rFonts w:ascii="Times New Roman" w:hAnsi="Times New Roman" w:cs="Times New Roman"/>
          <w:i/>
          <w:iCs/>
          <w:color w:val="222222"/>
          <w:sz w:val="24"/>
          <w:szCs w:val="24"/>
          <w:shd w:val="clear" w:color="auto" w:fill="FFFFFF"/>
        </w:rPr>
        <w:t>18</w:t>
      </w:r>
      <w:r w:rsidRPr="00C3186F">
        <w:rPr>
          <w:rFonts w:ascii="Times New Roman" w:hAnsi="Times New Roman" w:cs="Times New Roman"/>
          <w:color w:val="222222"/>
          <w:sz w:val="24"/>
          <w:szCs w:val="24"/>
          <w:shd w:val="clear" w:color="auto" w:fill="FFFFFF"/>
        </w:rPr>
        <w:t>(7), A735.</w:t>
      </w:r>
    </w:p>
    <w:sectPr w:rsidR="00272224" w:rsidRPr="00C3186F" w:rsidSect="00C318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0032C" w14:textId="77777777" w:rsidR="004C225D" w:rsidRDefault="004C225D">
      <w:pPr>
        <w:spacing w:after="0" w:line="240" w:lineRule="auto"/>
      </w:pPr>
      <w:r>
        <w:separator/>
      </w:r>
    </w:p>
  </w:endnote>
  <w:endnote w:type="continuationSeparator" w:id="0">
    <w:p w14:paraId="449B518B" w14:textId="77777777" w:rsidR="004C225D" w:rsidRDefault="004C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6DC392" w14:textId="77777777" w:rsidR="004C225D" w:rsidRDefault="004C225D">
      <w:pPr>
        <w:spacing w:after="0" w:line="240" w:lineRule="auto"/>
      </w:pPr>
      <w:r>
        <w:separator/>
      </w:r>
    </w:p>
  </w:footnote>
  <w:footnote w:type="continuationSeparator" w:id="0">
    <w:p w14:paraId="3652DF73" w14:textId="77777777" w:rsidR="004C225D" w:rsidRDefault="004C2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38216" w14:textId="15DB3B0E" w:rsidR="00272224" w:rsidRPr="00272224" w:rsidRDefault="004C225D">
    <w:pPr>
      <w:pStyle w:val="Header"/>
      <w:rPr>
        <w:rFonts w:ascii="Times New Roman" w:hAnsi="Times New Roman" w:cs="Times New Roman"/>
      </w:rPr>
    </w:pPr>
    <w:r w:rsidRPr="00272224">
      <w:rPr>
        <w:rFonts w:ascii="Times New Roman" w:hAnsi="Times New Roman" w:cs="Times New Roman"/>
        <w:color w:val="1B1B1B"/>
        <w:sz w:val="27"/>
        <w:szCs w:val="27"/>
      </w:rPr>
      <w:t>REIMBURSEMENT METHODS</w:t>
    </w:r>
    <w:r w:rsidRPr="00272224">
      <w:rPr>
        <w:rFonts w:ascii="Times New Roman" w:hAnsi="Times New Roman" w:cs="Times New Roman"/>
        <w:color w:val="1B1B1B"/>
        <w:sz w:val="27"/>
        <w:szCs w:val="27"/>
      </w:rPr>
      <w:tab/>
    </w:r>
    <w:r w:rsidRPr="00272224">
      <w:rPr>
        <w:rFonts w:ascii="Times New Roman" w:hAnsi="Times New Roman" w:cs="Times New Roman"/>
        <w:color w:val="1B1B1B"/>
        <w:sz w:val="27"/>
        <w:szCs w:val="27"/>
      </w:rPr>
      <w:tab/>
    </w:r>
    <w:sdt>
      <w:sdtPr>
        <w:rPr>
          <w:rFonts w:ascii="Times New Roman" w:hAnsi="Times New Roman" w:cs="Times New Roman"/>
        </w:rPr>
        <w:id w:val="-1748332547"/>
        <w:docPartObj>
          <w:docPartGallery w:val="Page Numbers (Top of Page)"/>
          <w:docPartUnique/>
        </w:docPartObj>
      </w:sdtPr>
      <w:sdtEndPr>
        <w:rPr>
          <w:noProof/>
        </w:rPr>
      </w:sdtEndPr>
      <w:sdtContent>
        <w:r w:rsidRPr="00272224">
          <w:rPr>
            <w:rFonts w:ascii="Times New Roman" w:hAnsi="Times New Roman" w:cs="Times New Roman"/>
          </w:rPr>
          <w:fldChar w:fldCharType="begin"/>
        </w:r>
        <w:r w:rsidRPr="00272224">
          <w:rPr>
            <w:rFonts w:ascii="Times New Roman" w:hAnsi="Times New Roman" w:cs="Times New Roman"/>
          </w:rPr>
          <w:instrText xml:space="preserve"> PAGE   \* MERGEFORMAT </w:instrText>
        </w:r>
        <w:r w:rsidRPr="00272224">
          <w:rPr>
            <w:rFonts w:ascii="Times New Roman" w:hAnsi="Times New Roman" w:cs="Times New Roman"/>
          </w:rPr>
          <w:fldChar w:fldCharType="separate"/>
        </w:r>
        <w:r w:rsidR="00204C52">
          <w:rPr>
            <w:rFonts w:ascii="Times New Roman" w:hAnsi="Times New Roman" w:cs="Times New Roman"/>
            <w:noProof/>
          </w:rPr>
          <w:t>3</w:t>
        </w:r>
        <w:r w:rsidRPr="00272224">
          <w:rPr>
            <w:rFonts w:ascii="Times New Roman" w:hAnsi="Times New Roman" w:cs="Times New Roman"/>
            <w:noProof/>
          </w:rPr>
          <w:fldChar w:fldCharType="end"/>
        </w:r>
      </w:sdtContent>
    </w:sdt>
  </w:p>
  <w:p w14:paraId="4CD4F4D6" w14:textId="77777777" w:rsidR="00272224" w:rsidRPr="00272224" w:rsidRDefault="00272224">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9278305"/>
      <w:docPartObj>
        <w:docPartGallery w:val="Page Numbers (Top of Page)"/>
        <w:docPartUnique/>
      </w:docPartObj>
    </w:sdtPr>
    <w:sdtEndPr>
      <w:rPr>
        <w:noProof/>
      </w:rPr>
    </w:sdtEndPr>
    <w:sdtContent>
      <w:p w14:paraId="6DC9B94F" w14:textId="15091147" w:rsidR="00C3186F" w:rsidRPr="00C3186F" w:rsidRDefault="004C225D">
        <w:pPr>
          <w:pStyle w:val="Header"/>
          <w:jc w:val="right"/>
          <w:rPr>
            <w:rFonts w:ascii="Times New Roman" w:hAnsi="Times New Roman" w:cs="Times New Roman"/>
            <w:sz w:val="24"/>
            <w:szCs w:val="24"/>
          </w:rPr>
        </w:pPr>
        <w:r w:rsidRPr="00C3186F">
          <w:rPr>
            <w:rFonts w:ascii="Times New Roman" w:hAnsi="Times New Roman" w:cs="Times New Roman"/>
            <w:sz w:val="24"/>
            <w:szCs w:val="24"/>
          </w:rPr>
          <w:t>Running head: REIMBURSEMENT METHODS</w:t>
        </w:r>
        <w:r>
          <w:rPr>
            <w:rFonts w:ascii="Times New Roman" w:hAnsi="Times New Roman" w:cs="Times New Roman"/>
            <w:sz w:val="24"/>
            <w:szCs w:val="24"/>
          </w:rPr>
          <w:t xml:space="preserve">                                                           </w:t>
        </w:r>
        <w:r w:rsidRPr="00C3186F">
          <w:rPr>
            <w:rFonts w:ascii="Times New Roman" w:hAnsi="Times New Roman" w:cs="Times New Roman"/>
            <w:sz w:val="24"/>
            <w:szCs w:val="24"/>
          </w:rPr>
          <w:t xml:space="preserve">                </w:t>
        </w:r>
        <w:r w:rsidRPr="00C3186F">
          <w:rPr>
            <w:rFonts w:ascii="Times New Roman" w:hAnsi="Times New Roman" w:cs="Times New Roman"/>
            <w:sz w:val="24"/>
            <w:szCs w:val="24"/>
          </w:rPr>
          <w:fldChar w:fldCharType="begin"/>
        </w:r>
        <w:r w:rsidRPr="00C3186F">
          <w:rPr>
            <w:rFonts w:ascii="Times New Roman" w:hAnsi="Times New Roman" w:cs="Times New Roman"/>
            <w:sz w:val="24"/>
            <w:szCs w:val="24"/>
          </w:rPr>
          <w:instrText xml:space="preserve"> PAGE   \* MERGEFORMAT </w:instrText>
        </w:r>
        <w:r w:rsidRPr="00C3186F">
          <w:rPr>
            <w:rFonts w:ascii="Times New Roman" w:hAnsi="Times New Roman" w:cs="Times New Roman"/>
            <w:sz w:val="24"/>
            <w:szCs w:val="24"/>
          </w:rPr>
          <w:fldChar w:fldCharType="separate"/>
        </w:r>
        <w:r w:rsidR="00204C52">
          <w:rPr>
            <w:rFonts w:ascii="Times New Roman" w:hAnsi="Times New Roman" w:cs="Times New Roman"/>
            <w:noProof/>
            <w:sz w:val="24"/>
            <w:szCs w:val="24"/>
          </w:rPr>
          <w:t>1</w:t>
        </w:r>
        <w:r w:rsidRPr="00C3186F">
          <w:rPr>
            <w:rFonts w:ascii="Times New Roman" w:hAnsi="Times New Roman" w:cs="Times New Roman"/>
            <w:noProof/>
            <w:sz w:val="24"/>
            <w:szCs w:val="24"/>
          </w:rPr>
          <w:fldChar w:fldCharType="end"/>
        </w:r>
      </w:p>
    </w:sdtContent>
  </w:sdt>
  <w:p w14:paraId="57D68F95" w14:textId="77777777" w:rsidR="00C3186F" w:rsidRPr="00C3186F" w:rsidRDefault="00C318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7CA"/>
    <w:rsid w:val="000124A4"/>
    <w:rsid w:val="000361E1"/>
    <w:rsid w:val="000D7A3A"/>
    <w:rsid w:val="001537CA"/>
    <w:rsid w:val="00181396"/>
    <w:rsid w:val="00204C52"/>
    <w:rsid w:val="00222440"/>
    <w:rsid w:val="00240372"/>
    <w:rsid w:val="00272224"/>
    <w:rsid w:val="002F237E"/>
    <w:rsid w:val="003560A8"/>
    <w:rsid w:val="003841CB"/>
    <w:rsid w:val="003930BC"/>
    <w:rsid w:val="003D7D88"/>
    <w:rsid w:val="00484C42"/>
    <w:rsid w:val="004C225D"/>
    <w:rsid w:val="005F147E"/>
    <w:rsid w:val="0063331F"/>
    <w:rsid w:val="006828BC"/>
    <w:rsid w:val="006D432B"/>
    <w:rsid w:val="006D6AEA"/>
    <w:rsid w:val="00774138"/>
    <w:rsid w:val="0082467B"/>
    <w:rsid w:val="00A361BC"/>
    <w:rsid w:val="00A4621E"/>
    <w:rsid w:val="00B46088"/>
    <w:rsid w:val="00BD26B2"/>
    <w:rsid w:val="00C3186F"/>
    <w:rsid w:val="00C80747"/>
    <w:rsid w:val="00C9547E"/>
    <w:rsid w:val="00DA3677"/>
    <w:rsid w:val="00ED45D9"/>
    <w:rsid w:val="00F10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224"/>
  </w:style>
  <w:style w:type="paragraph" w:styleId="Footer">
    <w:name w:val="footer"/>
    <w:basedOn w:val="Normal"/>
    <w:link w:val="FooterChar"/>
    <w:uiPriority w:val="99"/>
    <w:unhideWhenUsed/>
    <w:rsid w:val="00272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2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224"/>
  </w:style>
  <w:style w:type="paragraph" w:styleId="Footer">
    <w:name w:val="footer"/>
    <w:basedOn w:val="Normal"/>
    <w:link w:val="FooterChar"/>
    <w:uiPriority w:val="99"/>
    <w:unhideWhenUsed/>
    <w:rsid w:val="00272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8</Pages>
  <Words>1823</Words>
  <Characters>10393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2019-02-18T08:19:00Z</dcterms:created>
  <dcterms:modified xsi:type="dcterms:W3CDTF">2019-02-18T17:01:00Z</dcterms:modified>
</cp:coreProperties>
</file>